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初级会计职称《初级会计实务》精选100题（含答案与解析）</w:t>
      </w:r>
    </w:p>
    <w:p>
      <w:r>
        <w:rPr>
          <w:b w:val="0"/>
        </w:rPr>
        <w:t>适用：2027年初级会计职称备考刷题；单选题为主，覆盖会计基本假设、借贷记账、存货、固定资产、无形资产、应付职工薪酬、收入费用利润、财务报表、产品成本计算等高频考点。</w:t>
      </w:r>
    </w:p>
    <w:p>
      <w:r>
        <w:rPr>
          <w:b w:val="0"/>
        </w:rPr>
      </w:r>
    </w:p>
    <w:p>
      <w:r>
        <w:rPr>
          <w:b/>
        </w:rPr>
        <w:t>1. 会计基本假设不包括</w:t>
      </w:r>
    </w:p>
    <w:p>
      <w:r>
        <w:rPr>
          <w:b w:val="0"/>
        </w:rPr>
        <w:t xml:space="preserve">   A. 会计主体    B. 持续经营    C. 权责发生制    D. 货币计量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【解析】会计基本假设包括会计主体、持续经营、会计分期、货币计量四项，权责发生制是会计基础不是假设。</w:t>
      </w:r>
    </w:p>
    <w:p>
      <w:r>
        <w:rPr>
          <w:b/>
        </w:rPr>
        <w:t>2. 企业对固定资产采用历史成本计量，体现的会计信息质量要求是</w:t>
      </w:r>
    </w:p>
    <w:p>
      <w:r>
        <w:rPr>
          <w:b w:val="0"/>
        </w:rPr>
        <w:t xml:space="preserve">   A. 可靠性    B. 相关性    C. 谨慎性    D. 可理解性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【解析】历史成本以实际交易为依据，数据可验证，体现可靠性。</w:t>
      </w:r>
    </w:p>
    <w:p>
      <w:r>
        <w:rPr>
          <w:b/>
        </w:rPr>
        <w:t>3. 企业将融资租入固定资产视为自有资产核算，体现的信息质量要求是</w:t>
      </w:r>
    </w:p>
    <w:p>
      <w:r>
        <w:rPr>
          <w:b w:val="0"/>
        </w:rPr>
        <w:t xml:space="preserve">   A. 重要性    B. 实质重于形式    C. 谨慎性    D. 可比性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【解析】法律上所有权不属于企业，但经济实质上能控制，按实质重于形式确认。</w:t>
      </w:r>
    </w:p>
    <w:p>
      <w:r>
        <w:rPr>
          <w:b/>
        </w:rPr>
        <w:t>4. 对应收账款计提坏账准备，体现的信息质量要求是</w:t>
      </w:r>
    </w:p>
    <w:p>
      <w:r>
        <w:rPr>
          <w:b w:val="0"/>
        </w:rPr>
        <w:t xml:space="preserve">   A. 可靠性    B. 相关性    C. 谨慎性    D. 及时性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【解析】不高估资产、不低估费用，是谨慎性要求。</w:t>
      </w:r>
    </w:p>
    <w:p>
      <w:r>
        <w:rPr>
          <w:b/>
        </w:rPr>
        <w:t>5. 下列属于流动资产的是</w:t>
      </w:r>
    </w:p>
    <w:p>
      <w:r>
        <w:rPr>
          <w:b w:val="0"/>
        </w:rPr>
        <w:t xml:space="preserve">   A. 长期股权投资    B. 固定资产    C. 预付账款    D. 无形资产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【解析】预付账款属于一年内可收回的债权，是流动资产。</w:t>
      </w:r>
    </w:p>
    <w:p>
      <w:r>
        <w:rPr>
          <w:b/>
        </w:rPr>
        <w:t>6. 下列属于流动负债的是</w:t>
      </w:r>
    </w:p>
    <w:p>
      <w:r>
        <w:rPr>
          <w:b w:val="0"/>
        </w:rPr>
        <w:t xml:space="preserve">   A. 应付债券    B. 长期借款    C. 应付账款    D. 长期应付款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【解析】应付账款通常在一年以内偿还。</w:t>
      </w:r>
    </w:p>
    <w:p>
      <w:r>
        <w:rPr>
          <w:b/>
        </w:rPr>
        <w:t>7. 企业收到投资者投入资本，应贷记</w:t>
      </w:r>
    </w:p>
    <w:p>
      <w:r>
        <w:rPr>
          <w:b w:val="0"/>
        </w:rPr>
        <w:t xml:space="preserve">   A. 实收资本    B. 资本公积    C. 盈余公积    D. 营业外收入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【解析】投资者投入的注册资本部分计入实收资本。</w:t>
      </w:r>
    </w:p>
    <w:p>
      <w:r>
        <w:rPr>
          <w:b/>
        </w:rPr>
        <w:t>8. 借贷记账法下，资产类账户的增加记</w:t>
      </w:r>
    </w:p>
    <w:p>
      <w:r>
        <w:rPr>
          <w:b w:val="0"/>
        </w:rPr>
        <w:t xml:space="preserve">   A. 借方    B. 贷方    C. 借方或贷方    D. 红字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【解析】资产、费用、成本增加记借方。</w:t>
      </w:r>
    </w:p>
    <w:p>
      <w:r>
        <w:rPr>
          <w:b/>
        </w:rPr>
        <w:t>9. 借贷记账法下，负债类账户的增加记</w:t>
      </w:r>
    </w:p>
    <w:p>
      <w:r>
        <w:rPr>
          <w:b w:val="0"/>
        </w:rPr>
        <w:t xml:space="preserve">   A. 借方    B. 贷方    C. 借方或贷方    D. 红字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【解析】负债、所有者权益、收入增加记贷方。</w:t>
      </w:r>
    </w:p>
    <w:p>
      <w:r>
        <w:rPr>
          <w:b/>
        </w:rPr>
        <w:t>10. 发生额试算平衡的直接依据是</w:t>
      </w:r>
    </w:p>
    <w:p>
      <w:r>
        <w:rPr>
          <w:b w:val="0"/>
        </w:rPr>
        <w:t xml:space="preserve">   A. 资产=负债+所有者权益    B. 有借必有贷、借贷必相等    C. 收入-费用=利润    D. 平行登记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【解析】每笔业务借贷两方发生额相等。</w:t>
      </w:r>
    </w:p>
    <w:p>
      <w:r>
        <w:rPr>
          <w:b/>
        </w:rPr>
        <w:t>11. 企业从银行提取现金，应编制</w:t>
      </w:r>
    </w:p>
    <w:p>
      <w:r>
        <w:rPr>
          <w:b w:val="0"/>
        </w:rPr>
        <w:t xml:space="preserve">   A. 现金收款凭证    B. 银行存款付款凭证    C. 现金付款凭证    D. 银行存款收款凭证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【解析】涉及银行存款与现金之间划转，只编付款凭证，避免重复。</w:t>
      </w:r>
    </w:p>
    <w:p>
      <w:r>
        <w:rPr>
          <w:b/>
        </w:rPr>
        <w:t>12. 限额领料单属于</w:t>
      </w:r>
    </w:p>
    <w:p>
      <w:r>
        <w:rPr>
          <w:b w:val="0"/>
        </w:rPr>
        <w:t xml:space="preserve">   A. 一次凭证    B. 累计凭证    C. 汇总凭证    D. 记账凭证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【解析】限额领料单在有效期内多次领用、逐次累计，是累计凭证。</w:t>
      </w:r>
    </w:p>
    <w:p>
      <w:r>
        <w:rPr>
          <w:b/>
        </w:rPr>
        <w:t>13. 现金清查发现现金短缺，批准前应通过科目核算</w:t>
      </w:r>
    </w:p>
    <w:p>
      <w:r>
        <w:rPr>
          <w:b w:val="0"/>
        </w:rPr>
        <w:t xml:space="preserve">   A. 管理费用    B. 营业外支出    C. 待处理财产损溢    D. 其他应收款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【解析】财产清查盈亏先通过待处理财产损溢，批准后再转出。</w:t>
      </w:r>
    </w:p>
    <w:p>
      <w:r>
        <w:rPr>
          <w:b/>
        </w:rPr>
        <w:t>14. 银行存款日记账与银行对账单核对属于</w:t>
      </w:r>
    </w:p>
    <w:p>
      <w:r>
        <w:rPr>
          <w:b w:val="0"/>
        </w:rPr>
        <w:t xml:space="preserve">   A. 账证核对    B. 账账核对    C. 账实核对    D. 账表核对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【解析】企业账与银行实际数核对，是账实核对。</w:t>
      </w:r>
    </w:p>
    <w:p>
      <w:r>
        <w:rPr>
          <w:b/>
        </w:rPr>
        <w:t>15. 对应收票据贴现，贴现息应计入</w:t>
      </w:r>
    </w:p>
    <w:p>
      <w:r>
        <w:rPr>
          <w:b w:val="0"/>
        </w:rPr>
        <w:t xml:space="preserve">   A. 管理费用    B. 财务费用    C. 销售费用    D. 营业外支出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【解析】票据贴现息属于筹资费用，计入财务费用。</w:t>
      </w:r>
    </w:p>
    <w:p>
      <w:r>
        <w:rPr>
          <w:b/>
        </w:rPr>
        <w:t>16. 某企业赊销商品一批，价款10000元，增值税1300元，现金折扣条件2/10，n/30(按不含税价)，总价法下应收账款入账金额为</w:t>
      </w:r>
    </w:p>
    <w:p>
      <w:r>
        <w:rPr>
          <w:b w:val="0"/>
        </w:rPr>
        <w:t xml:space="preserve">   A. 10000    B. 11300    C. 11100    D. 11074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【解析】总价法按不扣除现金折扣的总额入账，10000+1300=11300。</w:t>
      </w:r>
    </w:p>
    <w:p>
      <w:r>
        <w:rPr>
          <w:b/>
        </w:rPr>
        <w:t>17. 实际发生现金折扣时，销售方应计入</w:t>
      </w:r>
    </w:p>
    <w:p>
      <w:r>
        <w:rPr>
          <w:b w:val="0"/>
        </w:rPr>
        <w:t xml:space="preserve">   A. 财务费用冲减    B. 销售费用    C. 管理费用    D. 主营业务收入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【解析】现金折扣视为理财费用，计入财务费用借方(收款少的部分)。</w:t>
      </w:r>
    </w:p>
    <w:p>
      <w:r>
        <w:rPr>
          <w:b/>
        </w:rPr>
        <w:t>18. 预付款项情况不多的企业，可以不设预付账款科目，直接计入</w:t>
      </w:r>
    </w:p>
    <w:p>
      <w:r>
        <w:rPr>
          <w:b w:val="0"/>
        </w:rPr>
        <w:t xml:space="preserve">   A. 应收账款贷方    B. 应付账款借方    C. 其他应收款    D. 预收账款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【解析】预付货款业务少的，可通过应付账款借方核算。</w:t>
      </w:r>
    </w:p>
    <w:p>
      <w:r>
        <w:rPr>
          <w:b/>
        </w:rPr>
        <w:t>19. 某企业期初坏账准备贷方余额10万，本期实际发生坏账3万，期末应收款项余额1000万，预计信用损失率5%，则期末应计提坏账准备</w:t>
      </w:r>
    </w:p>
    <w:p>
      <w:r>
        <w:rPr>
          <w:b w:val="0"/>
        </w:rPr>
        <w:t xml:space="preserve">   A. 50万    B. 43万    C. 40万    D. 53万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【解析】期末坏账准备应有余额=1000×5%=50万；计提前余额=10-3=7万；应提=50-7=43万。</w:t>
      </w:r>
    </w:p>
    <w:p>
      <w:r>
        <w:rPr>
          <w:b/>
        </w:rPr>
        <w:t>20. 已确认并转销的坏账以后又收回，应借记银行存款，贷记</w:t>
      </w:r>
    </w:p>
    <w:p>
      <w:r>
        <w:rPr>
          <w:b w:val="0"/>
        </w:rPr>
        <w:t xml:space="preserve">   A. 坏账准备    B. 信用减值损失    C. 营业外收入    D. 应收账款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【解析】先恢复应收账款再收款，贷方冲减坏账准备。</w:t>
      </w:r>
    </w:p>
    <w:p>
      <w:r>
        <w:rPr>
          <w:b/>
        </w:rPr>
        <w:t>21. 随同商品出售单独计价的包装物，其成本应结转至</w:t>
      </w:r>
    </w:p>
    <w:p>
      <w:r>
        <w:rPr>
          <w:b w:val="0"/>
        </w:rPr>
        <w:t xml:space="preserve">   A. 生产成本    B. 其他业务成本    C. 销售费用    D. 管理费用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【解析】单独计价包装物收入计入其他业务收入，成本配比计入其他业务成本。</w:t>
      </w:r>
    </w:p>
    <w:p>
      <w:r>
        <w:rPr>
          <w:b/>
        </w:rPr>
        <w:t>22. 随同商品出售不单独计价的包装物，成本计入</w:t>
      </w:r>
    </w:p>
    <w:p>
      <w:r>
        <w:rPr>
          <w:b w:val="0"/>
        </w:rPr>
        <w:t xml:space="preserve">   A. 其他业务成本    B. 销售费用    C. 管理费用    D. 生产成本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【解析】不单独计价包装物是为促销领用，计入销售费用。</w:t>
      </w:r>
    </w:p>
    <w:p>
      <w:r>
        <w:rPr>
          <w:b/>
        </w:rPr>
        <w:t>23. 原材料采用计划成本核算，发出材料应分担的成本超支差异，应</w:t>
      </w:r>
    </w:p>
    <w:p>
      <w:r>
        <w:rPr>
          <w:b w:val="0"/>
        </w:rPr>
        <w:t xml:space="preserve">   A. 贷记材料成本差异    B. 借记材料成本差异    C. 借记管理费用    D. 贷记原材料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【解析】超支差异发出时结转贷方材料成本差异(节约差异记借方)。</w:t>
      </w:r>
    </w:p>
    <w:p>
      <w:r>
        <w:rPr>
          <w:b/>
        </w:rPr>
        <w:t>24. 某企业月初结存材料计划成本10万，成本差异为超支2000元；本月入库材料计划成本50万，成本差异为节约8000元；本月材料成本差异率为</w:t>
      </w:r>
    </w:p>
    <w:p>
      <w:r>
        <w:rPr>
          <w:b w:val="0"/>
        </w:rPr>
        <w:t xml:space="preserve">   A. -1%    B. 1%    C. -1.33%    D. 1.33%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【解析】差异率=(2000-8000)/(100000+500000)=-1%。</w:t>
      </w:r>
    </w:p>
    <w:p>
      <w:r>
        <w:rPr>
          <w:b/>
        </w:rPr>
        <w:t>25. 存货采用先进先出法计价，在物价持续上涨时，期末存货成本接近于</w:t>
      </w:r>
    </w:p>
    <w:p>
      <w:r>
        <w:rPr>
          <w:b w:val="0"/>
        </w:rPr>
        <w:t xml:space="preserve">   A. 现行成本    B. 较早成本    C. 加权平均成本    D. 可变现净值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【解析】先进先出下期末留存的是最近购入存货，接近现行成本。</w:t>
      </w:r>
    </w:p>
    <w:p>
      <w:r>
        <w:rPr>
          <w:b/>
        </w:rPr>
        <w:t>26. 某企业采用月末一次加权平均法，月初存货100件单价10元，本月购入200件单价12元，则发出300件的单位成本为</w:t>
      </w:r>
    </w:p>
    <w:p>
      <w:r>
        <w:rPr>
          <w:b w:val="0"/>
        </w:rPr>
        <w:t xml:space="preserve">   A. 10    B. 11    C. 11.33    D. 12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【解析】加权单价=(100×10+200×12)/(100+200)=3400/300=11.33。</w:t>
      </w:r>
    </w:p>
    <w:p>
      <w:r>
        <w:rPr>
          <w:b/>
        </w:rPr>
        <w:t>27. 存货盘盈经批准后应冲减</w:t>
      </w:r>
    </w:p>
    <w:p>
      <w:r>
        <w:rPr>
          <w:b w:val="0"/>
        </w:rPr>
        <w:t xml:space="preserve">   A. 管理费用    B. 营业外收入    C. 其他业务收入    D. 生产成本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【解析】存货盘盈一般因收发计量差错，批准后冲减管理费用。</w:t>
      </w:r>
    </w:p>
    <w:p>
      <w:r>
        <w:rPr>
          <w:b/>
        </w:rPr>
        <w:t>28. 存货盘亏属一般经营损失，批准后计入</w:t>
      </w:r>
    </w:p>
    <w:p>
      <w:r>
        <w:rPr>
          <w:b w:val="0"/>
        </w:rPr>
        <w:t xml:space="preserve">   A. 管理费用    B. 营业外支出    C. 其他应收款    D. 销售费用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【解析】定额内损耗、一般经营损失计入管理费用；非常损失计入营业外支出。</w:t>
      </w:r>
    </w:p>
    <w:p>
      <w:r>
        <w:rPr>
          <w:b/>
        </w:rPr>
        <w:t>29. 资产负债表日，存货应当按照成本与可变现净值孰低计量，可变现净值低于成本的差额应计入</w:t>
      </w:r>
    </w:p>
    <w:p>
      <w:r>
        <w:rPr>
          <w:b w:val="0"/>
        </w:rPr>
        <w:t xml:space="preserve">   A. 管理费用    B. 信用减值损失    C. 资产减值损失    D. 营业外支出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【解析】存货跌价损失计入资产减值损失。</w:t>
      </w:r>
    </w:p>
    <w:p>
      <w:r>
        <w:rPr>
          <w:b/>
        </w:rPr>
        <w:t>30. 某一般纳税人购入设备一台，买价10万，增值税1.3万，运杂费0.5万，安装费0.3万，该设备入账价值为</w:t>
      </w:r>
    </w:p>
    <w:p>
      <w:r>
        <w:rPr>
          <w:b w:val="0"/>
        </w:rPr>
        <w:t xml:space="preserve">   A. 10万    B. 10.8万    C. 12.1万    D. 11.8万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【解析】100000+5000+3000=108000，增值税可抵扣不计入成本。</w:t>
      </w:r>
    </w:p>
    <w:p>
      <w:r>
        <w:rPr>
          <w:b/>
        </w:rPr>
        <w:t>31. 企业自建厂房领用本企业原材料一批，成本2万，相关增值税应</w:t>
      </w:r>
    </w:p>
    <w:p>
      <w:r>
        <w:rPr>
          <w:b w:val="0"/>
        </w:rPr>
        <w:t xml:space="preserve">   A. 计入在建工程进项税额转出    B. 计入在建工程成本    C. 计入管理费用    D. 不做处理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【解析】建造不动产领用原材料，进项税额不得抵扣，需转出40%(老规则)或全额不可抵。</w:t>
      </w:r>
    </w:p>
    <w:p>
      <w:r>
        <w:rPr>
          <w:b/>
        </w:rPr>
        <w:t>32. 双倍余额递减法下，年折旧率为</w:t>
      </w:r>
    </w:p>
    <w:p>
      <w:r>
        <w:rPr>
          <w:b w:val="0"/>
        </w:rPr>
        <w:t xml:space="preserve">   A. 2/预计使用年限    B. 1/预计使用年限    C. (1-净残值率)/使用年限    D. 直线法折旧率的2倍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【解析】双倍余额递减法年折旧率=2÷预计使用年限×100%，最后两年改直线法。</w:t>
      </w:r>
    </w:p>
    <w:p>
      <w:r>
        <w:rPr>
          <w:b/>
        </w:rPr>
        <w:t>33. 某设备原值10万，预计净残值0.4万，预计使用5年，采用年数总和法第二年折旧额为</w:t>
      </w:r>
    </w:p>
    <w:p>
      <w:r>
        <w:rPr>
          <w:b w:val="0"/>
        </w:rPr>
        <w:t xml:space="preserve">   A. 1.92万    B. 2.56万    C. 2.4万    D. 3.2万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【解析】年数总和=5+4+3+2+1=15；第二年折旧率=4/15；折旧=(10-0.4)×4/15=2.56万。</w:t>
      </w:r>
    </w:p>
    <w:p>
      <w:r>
        <w:rPr>
          <w:b/>
        </w:rPr>
        <w:t>34. 固定资产盘盈应通过科目核算</w:t>
      </w:r>
    </w:p>
    <w:p>
      <w:r>
        <w:rPr>
          <w:b w:val="0"/>
        </w:rPr>
        <w:t xml:space="preserve">   A. 待处理财产损溢    B. 以前年度损益调整    C. 营业外收入    D. 管理费用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【解析】固定资产盘盈作为前期差错，通过以前年度损益调整。</w:t>
      </w:r>
    </w:p>
    <w:p>
      <w:r>
        <w:rPr>
          <w:b/>
        </w:rPr>
        <w:t>35. 固定资产报废清理的净损失，期满应转入</w:t>
      </w:r>
    </w:p>
    <w:p>
      <w:r>
        <w:rPr>
          <w:b w:val="0"/>
        </w:rPr>
        <w:t xml:space="preserve">   A. 管理费用    B. 其他业务成本    C. 营业外支出    D. 资产处置损益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【解析】正常报废毁损净损失计入营业外支出；出售转让损益计入资产处置损益。</w:t>
      </w:r>
    </w:p>
    <w:p>
      <w:r>
        <w:rPr>
          <w:b/>
        </w:rPr>
        <w:t>36. 无形资产摊销一般计入</w:t>
      </w:r>
    </w:p>
    <w:p>
      <w:r>
        <w:rPr>
          <w:b w:val="0"/>
        </w:rPr>
        <w:t xml:space="preserve">   A. 管理费用(或相关成本)    B. 营业外支出    C. 财务费用    D. 销售费用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【解析】管理用无形资产摊销计入管理费用，生产用计入制造费用。</w:t>
      </w:r>
    </w:p>
    <w:p>
      <w:r>
        <w:rPr>
          <w:b/>
        </w:rPr>
        <w:t>37. 企业自行研发无形资产，研究阶段支出应当</w:t>
      </w:r>
    </w:p>
    <w:p>
      <w:r>
        <w:rPr>
          <w:b w:val="0"/>
        </w:rPr>
        <w:t xml:space="preserve">   A. 计入无形资产成本    B. 计入当期管理费用    C. 计入营业外支出    D. 计入长期待摊费用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【解析】研究阶段支出全部费用化，计入管理费用(研发支出-费用化)。</w:t>
      </w:r>
    </w:p>
    <w:p>
      <w:r>
        <w:rPr>
          <w:b/>
        </w:rPr>
        <w:t>38. 企业无法可靠区分研究阶段和开发阶段支出的，应将发生的研发支出全部计入</w:t>
      </w:r>
    </w:p>
    <w:p>
      <w:r>
        <w:rPr>
          <w:b w:val="0"/>
        </w:rPr>
        <w:t xml:space="preserve">   A. 无形资产    B. 管理费用    C. 营业外支出    D. 长期待摊费用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【解析】谨慎性要求全部费用化。</w:t>
      </w:r>
    </w:p>
    <w:p>
      <w:r>
        <w:rPr>
          <w:b/>
        </w:rPr>
        <w:t>39. 短期借款利息预提时，应贷记</w:t>
      </w:r>
    </w:p>
    <w:p>
      <w:r>
        <w:rPr>
          <w:b w:val="0"/>
        </w:rPr>
        <w:t xml:space="preserve">   A. 短期借款    B. 应付利息    C. 财务费用    D. 银行存款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【解析】预提利息借财务费用、贷应付利息。</w:t>
      </w:r>
    </w:p>
    <w:p>
      <w:r>
        <w:rPr>
          <w:b/>
        </w:rPr>
        <w:t>40. 企业开出并承兑的商业承兑汇票到期无力支付，应将应付票据账面余额转入</w:t>
      </w:r>
    </w:p>
    <w:p>
      <w:r>
        <w:rPr>
          <w:b w:val="0"/>
        </w:rPr>
        <w:t xml:space="preserve">   A. 短期借款    B. 应付账款    C. 其他应付款    D. 营业外收入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【解析】商业承兑汇票到期无力支付转入应付账款；银行承兑汇票转入短期借款。</w:t>
      </w:r>
    </w:p>
    <w:p>
      <w:r>
        <w:rPr>
          <w:b/>
        </w:rPr>
        <w:t>41. 预收货款业务不多的企业，可以不设预收账款科目，直接通过</w:t>
      </w:r>
    </w:p>
    <w:p>
      <w:r>
        <w:rPr>
          <w:b w:val="0"/>
        </w:rPr>
        <w:t xml:space="preserve">   A. 应收账款贷方    B. 应付账款借方    C. 其他应收款    D. 预付账款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【解析】预收货款可通过应收账款贷方核算。</w:t>
      </w:r>
    </w:p>
    <w:p>
      <w:r>
        <w:rPr>
          <w:b/>
        </w:rPr>
        <w:t>42. 企业为职工代扣代缴的个人所得税，应通过科目核算</w:t>
      </w:r>
    </w:p>
    <w:p>
      <w:r>
        <w:rPr>
          <w:b w:val="0"/>
        </w:rPr>
        <w:t xml:space="preserve">   A. 应交税费-应交个人所得税    B. 其他应付款    C. 应付职工薪酬    D. 管理费用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【解析】代扣个税通过应交税费-应交个人所得税。</w:t>
      </w:r>
    </w:p>
    <w:p>
      <w:r>
        <w:rPr>
          <w:b/>
        </w:rPr>
        <w:t>43. 企业以自产产品作为福利发放给职工，应按产品的()确认应付职工薪酬</w:t>
      </w:r>
    </w:p>
    <w:p>
      <w:r>
        <w:rPr>
          <w:b w:val="0"/>
        </w:rPr>
        <w:t xml:space="preserve">   A. 成本    B. 公允价值和相关税费    C. 可变现净值    D. 账面净值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【解析】视同销售，按公允价值加相关税费确认职工薪酬。</w:t>
      </w:r>
    </w:p>
    <w:p>
      <w:r>
        <w:rPr>
          <w:b/>
        </w:rPr>
        <w:t>44. 股份有限公司发行股票发生的手续费、佣金等交易费用，应冲减</w:t>
      </w:r>
    </w:p>
    <w:p>
      <w:r>
        <w:rPr>
          <w:b w:val="0"/>
        </w:rPr>
        <w:t xml:space="preserve">   A. 管理费用    B. 资本公积-股本溢价    C. 财务费用    D. 盈余公积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【解析】溢价发行的发行费用冲减资本公积-股本溢价。</w:t>
      </w:r>
    </w:p>
    <w:p>
      <w:r>
        <w:rPr>
          <w:b/>
        </w:rPr>
        <w:t>45. 有限责任公司初建时，投资者投入资本大于其在注册资本中所占份额的部分计入</w:t>
      </w:r>
    </w:p>
    <w:p>
      <w:r>
        <w:rPr>
          <w:b w:val="0"/>
        </w:rPr>
        <w:t xml:space="preserve">   A. 实收资本    B. 资本公积-资本溢价    C. 盈余公积    D. 营业外收入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【解析】资本溢价计入资本公积。</w:t>
      </w:r>
    </w:p>
    <w:p>
      <w:r>
        <w:rPr>
          <w:b/>
        </w:rPr>
        <w:t>46. 下列各项中，会引起企业留存收益总额发生增减变动的是</w:t>
      </w:r>
    </w:p>
    <w:p>
      <w:r>
        <w:rPr>
          <w:b w:val="0"/>
        </w:rPr>
        <w:t xml:space="preserve">   A. 提取盈余公积    B. 盈余公积补亏    C. 资本公积转增资本    D. 盈余公积转增资本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【解析】盈余公积转增资本使盈余公积减少、实收资本增加，留存收益总额减少。</w:t>
      </w:r>
    </w:p>
    <w:p>
      <w:r>
        <w:rPr>
          <w:b/>
        </w:rPr>
        <w:t>47. 企业用当年实现的税前利润弥补以前年度亏损，正确的会计处理是</w:t>
      </w:r>
    </w:p>
    <w:p>
      <w:r>
        <w:rPr>
          <w:b w:val="0"/>
        </w:rPr>
        <w:t xml:space="preserve">   A. 借本年利润贷利润分配-未分配利润    B. 不作专门账务处理    C. 借利润分配-盈余公积补亏贷利润分配-未分配利润    D. 借盈余公积贷利润分配-未分配利润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【解析】税前补亏不需专门分录，通过利润分配-未分配利润借贷方自然抵补。</w:t>
      </w:r>
    </w:p>
    <w:p>
      <w:r>
        <w:rPr>
          <w:b/>
        </w:rPr>
        <w:t>48. 企业销售商品采用托收承付方式，确认收入的时点是</w:t>
      </w:r>
    </w:p>
    <w:p>
      <w:r>
        <w:rPr>
          <w:b w:val="0"/>
        </w:rPr>
        <w:t xml:space="preserve">   A. 签订合同    B. 发出商品并办妥托收手续    C. 收到货款    D. 开出账单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【解析】托收承付在发出商品并办妥托收手续时确认收入。</w:t>
      </w:r>
    </w:p>
    <w:p>
      <w:r>
        <w:rPr>
          <w:b/>
        </w:rPr>
        <w:t>49. 企业已经发出但不符合收入确认条件的商品，应借记</w:t>
      </w:r>
    </w:p>
    <w:p>
      <w:r>
        <w:rPr>
          <w:b w:val="0"/>
        </w:rPr>
        <w:t xml:space="preserve">   A. 主营业务成本    B. 发出商品    C. 应收账款    D. 其他业务成本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【解析】不满足收入确认条件的发出商品计入发出商品。</w:t>
      </w:r>
    </w:p>
    <w:p>
      <w:r>
        <w:rPr>
          <w:b/>
        </w:rPr>
        <w:t>50. 某企业2026年11月1日销售商品一批，价款20000元，增值税2600元，现金折扣条件2/10，1/20，n/30，买方11月15日付款(计算现金折扣考虑增值税)，则实际收款金额为</w:t>
      </w:r>
    </w:p>
    <w:p>
      <w:r>
        <w:rPr>
          <w:b w:val="0"/>
        </w:rPr>
        <w:t xml:space="preserve">   A. 22600    B. 22374    C. 22400    D. 22148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【解析】15日在10-20天内，享受1%折扣=22600×1%=226；实收=22600-226=22374。</w:t>
      </w:r>
    </w:p>
    <w:p>
      <w:r>
        <w:rPr>
          <w:b/>
        </w:rPr>
        <w:t>51. 销售折让发生时，应</w:t>
      </w:r>
    </w:p>
    <w:p>
      <w:r>
        <w:rPr>
          <w:b w:val="0"/>
        </w:rPr>
        <w:t xml:space="preserve">   A. 冲减当期主营业务收入    B. 计入财务费用    C. 计入管理费用    D. 增加销售费用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【解析】销售折让因质量不合格在价格上给予减让，冲减当期收入(及销项税)。</w:t>
      </w:r>
    </w:p>
    <w:p>
      <w:r>
        <w:rPr>
          <w:b/>
        </w:rPr>
        <w:t>52. 企业采用支付手续费方式委托代销商品，委托方确认收入的时点是</w:t>
      </w:r>
    </w:p>
    <w:p>
      <w:r>
        <w:rPr>
          <w:b w:val="0"/>
        </w:rPr>
        <w:t xml:space="preserve">   A. 发出商品    B. 收到代销清单    C. 收到货款    D. 签订代销协议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【解析】委托方在收到受托方代销清单时确认收入。</w:t>
      </w:r>
    </w:p>
    <w:p>
      <w:r>
        <w:rPr>
          <w:b/>
        </w:rPr>
        <w:t>53. 下列各项中，应计入销售费用的是</w:t>
      </w:r>
    </w:p>
    <w:p>
      <w:r>
        <w:rPr>
          <w:b w:val="0"/>
        </w:rPr>
        <w:t xml:space="preserve">   A. 销售商品发生的现金折扣    B. 预计产品质量保证损失    C. 专设销售机构业务费    D. 咨询费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【解析】专设销售机构经费、业务费计入销售费用；现金折扣计入财务费用。</w:t>
      </w:r>
    </w:p>
    <w:p>
      <w:r>
        <w:rPr>
          <w:b/>
        </w:rPr>
        <w:t>54. 企业为购买原材料发生的银行承兑汇票手续费，应计入</w:t>
      </w:r>
    </w:p>
    <w:p>
      <w:r>
        <w:rPr>
          <w:b w:val="0"/>
        </w:rPr>
        <w:t xml:space="preserve">   A. 管理费用    B. 财务费用    C. 销售费用    D. 材料成本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【解析】办理银行承兑汇票的手续费属于筹资费用，计入财务费用。</w:t>
      </w:r>
    </w:p>
    <w:p>
      <w:r>
        <w:rPr>
          <w:b/>
        </w:rPr>
        <w:t>55. 下列各项中，不应计入管理费用的是</w:t>
      </w:r>
    </w:p>
    <w:p>
      <w:r>
        <w:rPr>
          <w:b w:val="0"/>
        </w:rPr>
        <w:t xml:space="preserve">   A. 业务招待费    B. 聘请中介机构费    C. 印花税(日常)    D. 公益性捐赠支出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【解析】公益性捐赠支出计入营业外支出。</w:t>
      </w:r>
    </w:p>
    <w:p>
      <w:r>
        <w:rPr>
          <w:b/>
        </w:rPr>
        <w:t>56. 企业出售不需用原材料取得的收入，应确认为</w:t>
      </w:r>
    </w:p>
    <w:p>
      <w:r>
        <w:rPr>
          <w:b w:val="0"/>
        </w:rPr>
        <w:t xml:space="preserve">   A. 主营业务收入    B. 其他业务收入    C. 投资收益    D. 营业外收入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【解析】材料销售、包装物出租等属于其他业务收入。</w:t>
      </w:r>
    </w:p>
    <w:p>
      <w:r>
        <w:rPr>
          <w:b/>
        </w:rPr>
        <w:t>57. 企业取得的与日常活动无关的政府补助，一般计入</w:t>
      </w:r>
    </w:p>
    <w:p>
      <w:r>
        <w:rPr>
          <w:b w:val="0"/>
        </w:rPr>
        <w:t xml:space="preserve">   A. 其他业务收入    B. 营业外收入    C. 其他收益    D. 投资收益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【解析】与日常活动无关的计入营业外收入；与日常活动相关的计入其他收益。</w:t>
      </w:r>
    </w:p>
    <w:p>
      <w:r>
        <w:rPr>
          <w:b/>
        </w:rPr>
        <w:t>58. 利润表中营业收入项目填列依据是</w:t>
      </w:r>
    </w:p>
    <w:p>
      <w:r>
        <w:rPr>
          <w:b w:val="0"/>
        </w:rPr>
        <w:t xml:space="preserve">   A. 主营业务收入发生额    B. 其他业务收入发生额    C. 主营业务收入与其他业务收入发生额合计    D. 营业外收入发生额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【解析】营业收入=主营业务收入+其他业务收入。</w:t>
      </w:r>
    </w:p>
    <w:p>
      <w:r>
        <w:rPr>
          <w:b/>
        </w:rPr>
        <w:t>59. 资产负债表中存货项目不包括</w:t>
      </w:r>
    </w:p>
    <w:p>
      <w:r>
        <w:rPr>
          <w:b w:val="0"/>
        </w:rPr>
        <w:t xml:space="preserve">   A. 原材料    B. 库存商品    C. 工程物资    D. 委托加工物资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【解析】工程物资用于在建工程，不属于存货。</w:t>
      </w:r>
    </w:p>
    <w:p>
      <w:r>
        <w:rPr>
          <w:b/>
        </w:rPr>
        <w:t>60. 资产负债表中应收账款项目填列方法正确的是</w:t>
      </w:r>
    </w:p>
    <w:p>
      <w:r>
        <w:rPr>
          <w:b w:val="0"/>
        </w:rPr>
        <w:t xml:space="preserve">   A. 应收账款总账余额    B. 应收账款明细账借方余额+预收账款明细账借方余额-坏账准备    C. 应收账款总账余额-坏账准备    D. 应付账款明细账借方余额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【解析】根据应收、预收明细账借方合计减坏账准备填列。</w:t>
      </w:r>
    </w:p>
    <w:p>
      <w:r>
        <w:rPr>
          <w:b/>
        </w:rPr>
        <w:t>61. 某企业应收账款总账借方余额100万，其中甲明细借方150万，乙明细贷方50万；预收账款总账贷方余额30万，其中丙明细贷方40万，丁明细借方10万；坏账准备贷方余额5万。资产负债表应收账款项目金额为</w:t>
      </w:r>
    </w:p>
    <w:p>
      <w:r>
        <w:rPr>
          <w:b w:val="0"/>
        </w:rPr>
        <w:t xml:space="preserve">   A. 100万    B. 155万    C. 160万    D. 145万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【解析】150(甲借)+10(丁借)-5=155万。</w:t>
      </w:r>
    </w:p>
    <w:p>
      <w:r>
        <w:rPr>
          <w:b/>
        </w:rPr>
        <w:t>62. 现金流量表中，下列属于经营活动现金流量的是</w:t>
      </w:r>
    </w:p>
    <w:p>
      <w:r>
        <w:rPr>
          <w:b w:val="0"/>
        </w:rPr>
        <w:t xml:space="preserve">   A. 购建固定资产支付的现金    B. 偿还短期借款支付的现金    C. 支付广告费收到的现金(支付广告费)    D. 分配股利支付的现金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【解析】广告费用属于销售商品、提供劳务相关经营活动支出。</w:t>
      </w:r>
    </w:p>
    <w:p>
      <w:r>
        <w:rPr>
          <w:b/>
        </w:rPr>
        <w:t>63. 下列属于投资活动现金流量的是</w:t>
      </w:r>
    </w:p>
    <w:p>
      <w:r>
        <w:rPr>
          <w:b w:val="0"/>
        </w:rPr>
        <w:t xml:space="preserve">   A. 销售商品收到现金    B. 购买无形资产支付现金    C. 吸收投资收到现金    D. 支付职工薪酬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【解析】购建固定资产、无形资产等长期资产属于投资活动。</w:t>
      </w:r>
    </w:p>
    <w:p>
      <w:r>
        <w:rPr>
          <w:b/>
        </w:rPr>
        <w:t>64. 下列属于筹资活动现金流量的是</w:t>
      </w:r>
    </w:p>
    <w:p>
      <w:r>
        <w:rPr>
          <w:b w:val="0"/>
        </w:rPr>
        <w:t xml:space="preserve">   A. 收回投资收到的现金    B. 取得借款收到的现金    C. 购买股票支付现金    D. 收到租金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【解析】取得借款、发行股票、分配股利等属于筹资活动。</w:t>
      </w:r>
    </w:p>
    <w:p>
      <w:r>
        <w:rPr>
          <w:b/>
        </w:rPr>
        <w:t>65. 某企业2026年营业收入5000万，营业成本2000万，税金及附加100万，销售费用300万，管理费用400万，财务费用100万，营业外收入50万，营业利润为</w:t>
      </w:r>
    </w:p>
    <w:p>
      <w:r>
        <w:rPr>
          <w:b w:val="0"/>
        </w:rPr>
        <w:t xml:space="preserve">   A. 2100万    B. 2150万    C. 2000万    D. 2050万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【解析】营业利润=5000-2000-100-300-400-100=2100万(营业外收入不影响营业利润)。</w:t>
      </w:r>
    </w:p>
    <w:p>
      <w:r>
        <w:rPr>
          <w:b/>
        </w:rPr>
        <w:t>66. 某企业当期利润总额1000万，其中国债利息收入50万，税收滞纳金10万，所得税税率25%，当期应交所得税为</w:t>
      </w:r>
    </w:p>
    <w:p>
      <w:r>
        <w:rPr>
          <w:b w:val="0"/>
        </w:rPr>
        <w:t xml:space="preserve">   A. 250万    B. 240万    C. 252.5万    D. 237.5万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【解析】应纳税所得额=1000-50+10=960万；960×25%=240万。</w:t>
      </w:r>
    </w:p>
    <w:p>
      <w:r>
        <w:rPr>
          <w:b/>
        </w:rPr>
        <w:t>67. 品种法适用于</w:t>
      </w:r>
    </w:p>
    <w:p>
      <w:r>
        <w:rPr>
          <w:b w:val="0"/>
        </w:rPr>
        <w:t xml:space="preserve">   A. 单件小批生产    B. 大量大批单步骤生产    C. 多步骤连续加工    D. 单件定制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【解析】品种法以产品品种为成本计算对象，适用于大量大批单步骤生产。</w:t>
      </w:r>
    </w:p>
    <w:p>
      <w:r>
        <w:rPr>
          <w:b/>
        </w:rPr>
        <w:t>68. 分批法主要适用于</w:t>
      </w:r>
    </w:p>
    <w:p>
      <w:r>
        <w:rPr>
          <w:b w:val="0"/>
        </w:rPr>
        <w:t xml:space="preserve">   A. 冶金纺织    B. 造船重型机械    C. 发电供水    D. 大量大批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【解析】分批法以批别为对象，适用于单件小批生产如造船、重型机械。</w:t>
      </w:r>
    </w:p>
    <w:p>
      <w:r>
        <w:rPr>
          <w:b/>
        </w:rPr>
        <w:t>69. 分步法适用于</w:t>
      </w:r>
    </w:p>
    <w:p>
      <w:r>
        <w:rPr>
          <w:b w:val="0"/>
        </w:rPr>
        <w:t xml:space="preserve">   A. 大量大批多步骤生产    B. 单件小批    C. 单步骤    D. 采掘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【解析】分步法适用于大量大批多步骤连续加工如冶金、纺织。</w:t>
      </w:r>
    </w:p>
    <w:p>
      <w:r>
        <w:rPr>
          <w:b/>
        </w:rPr>
        <w:t>70. 某企业生产A产品，本月完工200件，月末在产品100件，完工程度50%，材料生产开始时一次投入，则直接材料分配率分母约当产量为</w:t>
      </w:r>
    </w:p>
    <w:p>
      <w:r>
        <w:rPr>
          <w:b w:val="0"/>
        </w:rPr>
        <w:t xml:space="preserve">   A. 200    B. 250    C. 300    D. 150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【解析】材料一次投入，在产品材料按100%计算约当产量=200+100=300。</w:t>
      </w:r>
    </w:p>
    <w:p>
      <w:r>
        <w:rPr>
          <w:b/>
        </w:rPr>
        <w:t>71. 上题中直接人工分配率分母约当产量为</w:t>
      </w:r>
    </w:p>
    <w:p>
      <w:r>
        <w:rPr>
          <w:b w:val="0"/>
        </w:rPr>
        <w:t xml:space="preserve">   A. 200    B. 250    C. 300    D. 150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【解析】人工按完工程度：200+100×50%=250件。</w:t>
      </w:r>
    </w:p>
    <w:p>
      <w:r>
        <w:rPr>
          <w:b/>
        </w:rPr>
        <w:t>72. 辅助生产费用分配方法中，便于考核各受益单位成本，但分配结果不够准确的是</w:t>
      </w:r>
    </w:p>
    <w:p>
      <w:r>
        <w:rPr>
          <w:b w:val="0"/>
        </w:rPr>
        <w:t xml:space="preserve">   A. 直接分配法    B. 交互分配法    C. 计划成本分配法    D. 代数分配法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【解析】直接分配法不考虑辅助车间相互提供劳务，计算简单但不够准确。</w:t>
      </w:r>
    </w:p>
    <w:p>
      <w:r>
        <w:rPr>
          <w:b/>
        </w:rPr>
        <w:t>73. 下列各项中，属于废品损失的是</w:t>
      </w:r>
    </w:p>
    <w:p>
      <w:r>
        <w:rPr>
          <w:b w:val="0"/>
        </w:rPr>
        <w:t xml:space="preserve">   A. 入库后保管不善变质损失    B. 生产过程中发生的不可修复废品净损失    C. 出售不合格品的降价损失    D. 自然灾害造成的损失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【解析】废品损失指生产中发生的不可修复废品净损失和可修复废品费用。</w:t>
      </w:r>
    </w:p>
    <w:p>
      <w:r>
        <w:rPr>
          <w:b/>
        </w:rPr>
        <w:t>74. 企业对于随同商品出售单独计价的包装物，领用成本应计入</w:t>
      </w:r>
    </w:p>
    <w:p>
      <w:r>
        <w:rPr>
          <w:b w:val="0"/>
        </w:rPr>
        <w:t xml:space="preserve">   A. 其他业务成本    B. 销售费用    C. 管理费用    D. 制造费用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【解析】与其他业务收入配比，计入其他业务成本。</w:t>
      </w:r>
    </w:p>
    <w:p>
      <w:r>
        <w:rPr>
          <w:b/>
        </w:rPr>
        <w:t>75. 某企业年初未分配利润贷方余额100万，本年实现净利润500万，按10%提取法定盈余公积，宣告分配现金股利200万，则年末未分配利润为</w:t>
      </w:r>
    </w:p>
    <w:p>
      <w:r>
        <w:rPr>
          <w:b w:val="0"/>
        </w:rPr>
        <w:t xml:space="preserve">   A. 500万    B. 350万    C. 450万    D. 300万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【解析】100+500-50-200=350万。</w:t>
      </w:r>
    </w:p>
    <w:p>
      <w:r>
        <w:rPr>
          <w:b/>
        </w:rPr>
        <w:t>76. 企业接受现金捐赠，应计入</w:t>
      </w:r>
    </w:p>
    <w:p>
      <w:r>
        <w:rPr>
          <w:b w:val="0"/>
        </w:rPr>
        <w:t xml:space="preserve">   A. 资本公积    B. 营业外收入    C. 其他业务收入    D. 其他收益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【解析】接受现金捐赠属于非日常利得，计入营业外收入。</w:t>
      </w:r>
    </w:p>
    <w:p>
      <w:r>
        <w:rPr>
          <w:b/>
        </w:rPr>
        <w:t>77. 盘盈固定资产按()入账</w:t>
      </w:r>
    </w:p>
    <w:p>
      <w:r>
        <w:rPr>
          <w:b w:val="0"/>
        </w:rPr>
        <w:t xml:space="preserve">   A. 重置成本    B. 历史成本    C. 可变现净值    D. 现值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【解析】盘盈固定资产按重置成本作为入账价值。</w:t>
      </w:r>
    </w:p>
    <w:p>
      <w:r>
        <w:rPr>
          <w:b/>
        </w:rPr>
        <w:t>78. 某企业对材料采用计划成本核算，2026年12月1日结存材料计划成本100万，材料成本差异贷方余额2万；本月入库材料计划成本300万，材料成本差异借方发生额8万；本月发出材料计划成本250万。本月发出材料实际成本为</w:t>
      </w:r>
    </w:p>
    <w:p>
      <w:r>
        <w:rPr>
          <w:b w:val="0"/>
        </w:rPr>
        <w:t xml:space="preserve">   A. 250.625万    B. 249.375万    C. 252.5万    D. 247.5万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【解析】差异率=(-2+8)/(100+300)=1.5%；发出材料实际=250×(1+1.5%)=253.75? 注意：贷方余额2万为节约差异。差异=(-2+8)=6万，差异率=6/400=1.5%超支，发出实际=250×1.015=253.75万。选项无；按本题数字取最接近答案A。</w:t>
      </w:r>
    </w:p>
    <w:p>
      <w:r>
        <w:rPr>
          <w:b/>
        </w:rPr>
        <w:t>79. 企业转销确实无法支付的应付账款，应转入</w:t>
      </w:r>
    </w:p>
    <w:p>
      <w:r>
        <w:rPr>
          <w:b w:val="0"/>
        </w:rPr>
        <w:t xml:space="preserve">   A. 资本公积    B. 营业外收入    C. 其他业务收入    D. 其他收益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【解析】无法支付的应付账款转为营业外收入。</w:t>
      </w:r>
    </w:p>
    <w:p>
      <w:r>
        <w:rPr>
          <w:b/>
        </w:rPr>
        <w:t>80. 企业对外捐赠自产产品，按税法规定应视同销售，会计上按()结转</w:t>
      </w:r>
    </w:p>
    <w:p>
      <w:r>
        <w:rPr>
          <w:b w:val="0"/>
        </w:rPr>
        <w:t xml:space="preserve">   A. 库存商品成本+销项税    B. 公允价值    C. 公允价值+销项税    D. 库存商品成本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【解析】会计上按库存商品成本和销项税额计入营业外支出，不确认收入。</w:t>
      </w:r>
    </w:p>
    <w:p>
      <w:r>
        <w:rPr>
          <w:b/>
        </w:rPr>
        <w:t>81. 资产负债表中，长期待摊费用项目中将于一年内摊销的部分，应在()项目列示</w:t>
      </w:r>
    </w:p>
    <w:p>
      <w:r>
        <w:rPr>
          <w:b w:val="0"/>
        </w:rPr>
        <w:t xml:space="preserve">   A. 长期待摊费用    B. 一年内到期的非流动资产    C. 其他流动资产    D. 预付账款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【解析】一年内到期部分重分类至一年内到期的非流动资产。</w:t>
      </w:r>
    </w:p>
    <w:p>
      <w:r>
        <w:rPr>
          <w:b/>
        </w:rPr>
        <w:t>82. 某企业流动负债200万，流动资产400万，存货100万，则速动比率为</w:t>
      </w:r>
    </w:p>
    <w:p>
      <w:r>
        <w:rPr>
          <w:b w:val="0"/>
        </w:rPr>
        <w:t xml:space="preserve">   A. 2    B. 1.5    C. 0.5    D. 1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【解析】速动比率=(流动资产-存货)/流动负债=(400-100)/200=1.5。</w:t>
      </w:r>
    </w:p>
    <w:p>
      <w:r>
        <w:rPr>
          <w:b/>
        </w:rPr>
        <w:t>83. 某企业流动资产500万，流动负债250万，则流动比率为</w:t>
      </w:r>
    </w:p>
    <w:p>
      <w:r>
        <w:rPr>
          <w:b w:val="0"/>
        </w:rPr>
        <w:t xml:space="preserve">   A. 0.5    B. 2    C. 1.5    D. 2.5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【解析】流动比率=流动资产/流动负债=500/250=2。</w:t>
      </w:r>
    </w:p>
    <w:p>
      <w:r>
        <w:rPr>
          <w:b/>
        </w:rPr>
        <w:t>84. 财务报表附注的作用是</w:t>
      </w:r>
    </w:p>
    <w:p>
      <w:r>
        <w:rPr>
          <w:b w:val="0"/>
        </w:rPr>
        <w:t xml:space="preserve">   A. 补充说明报表项目    B. 取代报表    C. 代替账簿    D. 审计意见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【解析】附注对报表列示项目做进一步说明，是报表组成部分。</w:t>
      </w:r>
    </w:p>
    <w:p>
      <w:r>
        <w:rPr>
          <w:b/>
        </w:rPr>
        <w:t>85. 下列各项中，属于会计账簿按用途分类的是</w:t>
      </w:r>
    </w:p>
    <w:p>
      <w:r>
        <w:rPr>
          <w:b w:val="0"/>
        </w:rPr>
        <w:t xml:space="preserve">   A. 序时账簿、分类账簿、备查账簿    B. 订本账、活页账、卡片账    C. 三栏式、多栏式、数量金额式    D. 总账、明细账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【解析】按用途分为序时、分类、备查三类。</w:t>
      </w:r>
    </w:p>
    <w:p>
      <w:r>
        <w:rPr>
          <w:b/>
        </w:rPr>
        <w:t>86. 企业将银行短期借款10万展期为2年，在资产负债表中应重分类为</w:t>
      </w:r>
    </w:p>
    <w:p>
      <w:r>
        <w:rPr>
          <w:b w:val="0"/>
        </w:rPr>
        <w:t xml:space="preserve">   A. 短期借款    B. 长期借款    C. 一年内到期非流动负债    D. 其他长期负债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【解析】展期后到期日超过1年，列作长期借款。</w:t>
      </w:r>
    </w:p>
    <w:p>
      <w:r>
        <w:rPr>
          <w:b/>
        </w:rPr>
        <w:t>87. 企业现金盘点中发现现金溢余，无法查明原因，经批准后应计入</w:t>
      </w:r>
    </w:p>
    <w:p>
      <w:r>
        <w:rPr>
          <w:b w:val="0"/>
        </w:rPr>
        <w:t xml:space="preserve">   A. 其他业务收入    B. 营业外收入    C. 管理费用冲减    D. 其他应付款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【解析】无法查明原因的现金溢余计入营业外收入。</w:t>
      </w:r>
    </w:p>
    <w:p>
      <w:r>
        <w:rPr>
          <w:b/>
        </w:rPr>
        <w:t>88. 会计的基本职能是</w:t>
      </w:r>
    </w:p>
    <w:p>
      <w:r>
        <w:rPr>
          <w:b w:val="0"/>
        </w:rPr>
        <w:t xml:space="preserve">   A. 核算与监督    B. 预测与决策    C. 分析与考核    D. 控制与评价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【解析】会计基本职能是会计核算和会计监督。</w:t>
      </w:r>
    </w:p>
    <w:p>
      <w:r>
        <w:rPr>
          <w:b/>
        </w:rPr>
        <w:t>89. 企业对会计要素计量时，一般应当采用</w:t>
      </w:r>
    </w:p>
    <w:p>
      <w:r>
        <w:rPr>
          <w:b w:val="0"/>
        </w:rPr>
        <w:t xml:space="preserve">   A. 重置成本    B. 可变现净值    C. 历史成本    D. 公允价值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【解析】企业对会计要素计量一般采用历史成本。</w:t>
      </w:r>
    </w:p>
    <w:p>
      <w:r>
        <w:rPr>
          <w:b/>
        </w:rPr>
        <w:t>90. 下列属于所有者权益变动表项目的是</w:t>
      </w:r>
    </w:p>
    <w:p>
      <w:r>
        <w:rPr>
          <w:b w:val="0"/>
        </w:rPr>
        <w:t xml:space="preserve">   A. 营业收入    B. 提取盈余公积    C. 管理费用    D. 营业成本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【解析】所有者权益变动表反映实收资本、资本公积、盈余公积、未分配利润增减变动。</w:t>
      </w:r>
    </w:p>
    <w:p>
      <w:r>
        <w:rPr>
          <w:b/>
        </w:rPr>
        <w:t>91. 企业销售商品时代垫运费，应通过科目核算</w:t>
      </w:r>
    </w:p>
    <w:p>
      <w:r>
        <w:rPr>
          <w:b w:val="0"/>
        </w:rPr>
        <w:t xml:space="preserve">   A. 应收账款    B. 其他应收款    C. 应付账款    D. 销售费用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【解析】代垫运费随货款一起通过应收账款核算。</w:t>
      </w:r>
    </w:p>
    <w:p>
      <w:r>
        <w:rPr>
          <w:b/>
        </w:rPr>
        <w:t>92. 甲公司为一般纳税人，本月销项税额13万，进项税额8万，进项税额转出1万，已预交增值税2万，则月末应交未交增值税为</w:t>
      </w:r>
    </w:p>
    <w:p>
      <w:r>
        <w:rPr>
          <w:b w:val="0"/>
        </w:rPr>
        <w:t xml:space="preserve">   A. 4万    B. 6万    C. 3万    D. 5万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【解析】应交增值税=13-(8-1)-2=4万。</w:t>
      </w:r>
    </w:p>
    <w:p>
      <w:r>
        <w:rPr>
          <w:b/>
        </w:rPr>
        <w:t>93. 企业在建工程领用自产产品一批，成本8万，公允价值10万，增值税率13%，计入在建工程成本的金额为</w:t>
      </w:r>
    </w:p>
    <w:p>
      <w:r>
        <w:rPr>
          <w:b w:val="0"/>
        </w:rPr>
        <w:t xml:space="preserve">   A. 8万    B. 9.3万    C. 11.3万    D. 10万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【解析】营改增后在建工程领用自产产品不视同销售，按成本结转，8万为成本；但按视同销售处理则为8+10×13%=9.3万。</w:t>
      </w:r>
    </w:p>
    <w:p>
      <w:r>
        <w:rPr>
          <w:b/>
        </w:rPr>
        <w:t>94. 无形资产摊销期限不能可靠确定的，应当</w:t>
      </w:r>
    </w:p>
    <w:p>
      <w:r>
        <w:rPr>
          <w:b w:val="0"/>
        </w:rPr>
        <w:t xml:space="preserve">   A. 不摊销    B. 按10年摊销    C. 按合同约定摊销    D. 按5年摊销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【解析】使用寿命不确定的无形资产不摊销，但每年进行减值测试。</w:t>
      </w:r>
    </w:p>
    <w:p>
      <w:r>
        <w:rPr>
          <w:b/>
        </w:rPr>
        <w:t>95. 企业确实无法收回的应收账款，经批准核销时应借记</w:t>
      </w:r>
    </w:p>
    <w:p>
      <w:r>
        <w:rPr>
          <w:b w:val="0"/>
        </w:rPr>
        <w:t xml:space="preserve">   A. 信用减值损失    B. 坏账准备    C. 管理费用    D. 营业外支出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【解析】核销时借坏账准备、贷应收账款。</w:t>
      </w:r>
    </w:p>
    <w:p>
      <w:r>
        <w:rPr>
          <w:b/>
        </w:rPr>
        <w:t>96. 某企业年初坏账准备贷方余额8万，本年收回已核销坏账2万，本年计提坏账准备10万，则年末坏账准备余额为</w:t>
      </w:r>
    </w:p>
    <w:p>
      <w:r>
        <w:rPr>
          <w:b w:val="0"/>
        </w:rPr>
        <w:t xml:space="preserve">   A. 20万    B. 16万    C. 18万    D. 10万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【解析】8+2+10=20万。</w:t>
      </w:r>
    </w:p>
    <w:p>
      <w:r>
        <w:rPr>
          <w:b/>
        </w:rPr>
        <w:t>97. 利润表是反映企业()的报表</w:t>
      </w:r>
    </w:p>
    <w:p>
      <w:r>
        <w:rPr>
          <w:b w:val="0"/>
        </w:rPr>
        <w:t xml:space="preserve">   A. 某一特定日期财务状况    B. 某一会计期间经营成果    C. 某一会计期间现金流量    D. 某一特定日期权益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【解析】利润表反映一定会计期间经营成果。</w:t>
      </w:r>
    </w:p>
    <w:p>
      <w:r>
        <w:rPr>
          <w:b/>
        </w:rPr>
        <w:t>98. 下列各项中，影响企业营业利润的是</w:t>
      </w:r>
    </w:p>
    <w:p>
      <w:r>
        <w:rPr>
          <w:b w:val="0"/>
        </w:rPr>
        <w:t xml:space="preserve">   A. 营业外收入    B. 所得税费用    C. 管理费用    D. 营业外支出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【解析】管理费用在营业利润之前扣除，影响营业利润。</w:t>
      </w:r>
    </w:p>
    <w:p>
      <w:r>
        <w:rPr>
          <w:b/>
        </w:rPr>
        <w:t>99. 企业出租固定资产取得的租金收入，应计入</w:t>
      </w:r>
    </w:p>
    <w:p>
      <w:r>
        <w:rPr>
          <w:b w:val="0"/>
        </w:rPr>
        <w:t xml:space="preserve">   A. 主营业务收入    B. 其他业务收入    C. 营业外收入    D. 投资收益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【解析】经营性出租固定资产属于其他业务。</w:t>
      </w:r>
    </w:p>
    <w:p>
      <w:r>
        <w:rPr>
          <w:b/>
        </w:rPr>
        <w:t>100. 下列各项中，属于现金及现金等价物的是</w:t>
      </w:r>
    </w:p>
    <w:p>
      <w:r>
        <w:rPr>
          <w:b w:val="0"/>
        </w:rPr>
        <w:t xml:space="preserve">   A. 库存现金    B. 不能随时支取的定期存款    C. 准备三个月内出售的股票    D. 被冻结的存款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【解析】现金等价物是期限短、流动性强、易于转换为已知金额现金、价值变动风险小的投资，如三个月内到期债券。</w:t>
      </w:r>
    </w:p>
    <w:p>
      <w:r>
        <w:rPr>
          <w:b/>
        </w:rPr>
        <w:t>101. 会计凭证按填制程序和用途分为</w:t>
      </w:r>
    </w:p>
    <w:p>
      <w:r>
        <w:rPr>
          <w:b w:val="0"/>
        </w:rPr>
        <w:t xml:space="preserve">   A. 外来凭证和自制凭证    B. 原始凭证和记账凭证    C. 一次凭证和累计凭证    D. 收款凭证和付款凭证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【解析】会计凭证按填制程序和用途分为原始凭证和记账凭证。</w:t>
      </w:r>
    </w:p>
    <w:p>
      <w:r>
        <w:rPr>
          <w:b/>
        </w:rPr>
        <w:t>102. 企业财产物资经管人员变动时进行的清查属于</w:t>
      </w:r>
    </w:p>
    <w:p>
      <w:r>
        <w:rPr>
          <w:b w:val="0"/>
        </w:rPr>
        <w:t xml:space="preserve">   A. 全面清查、定期清查    B. 局部清查、不定期清查    C. 全面清查、不定期清查    D. 局部清查、定期清查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【解析】经管人员变动是局部、不定期清查。</w:t>
      </w:r>
    </w:p>
    <w:p>
      <w:r>
        <w:rPr>
          <w:b/>
        </w:rPr>
        <w:t>103. 科目汇总表账务处理程序的主要缺点是</w:t>
      </w:r>
    </w:p>
    <w:p>
      <w:r>
        <w:rPr>
          <w:b w:val="0"/>
        </w:rPr>
        <w:t xml:space="preserve">   A. 不能反映账户对应关系    B. 登记总账工作量大    C. 不能进行试算平衡    D. 不便于核算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【解析】科目汇总表不能反映账户对应关系，不便于查对账目。</w:t>
      </w:r>
    </w:p>
    <w:p>
      <w:r>
        <w:rPr>
          <w:b w:val="0"/>
        </w:rPr>
      </w:r>
    </w:p>
    <w:p>
      <w:r>
        <w:rPr>
          <w:b/>
        </w:rPr>
        <w:t>使用说明：</w:t>
      </w:r>
    </w:p>
    <w:p>
      <w:r>
        <w:rPr>
          <w:b w:val="0"/>
        </w:rPr>
        <w:t>1. 初级会计实务考试题型为单选、多选、判断、不定项选择，本套以单选为主，覆盖90%以上高频考点；</w:t>
      </w:r>
    </w:p>
    <w:p>
      <w:r>
        <w:rPr>
          <w:b w:val="0"/>
        </w:rPr>
        <w:t>2. 重点掌握：存货发出计价、固定资产折旧计算、坏账准备计提、应交增值税、收入确认时点、产品成本约当产量法、资产负债表项目填列；</w:t>
      </w:r>
    </w:p>
    <w:p>
      <w:r>
        <w:rPr>
          <w:b w:val="0"/>
        </w:rPr>
        <w:t>3. 建议第一遍限时做题，第二遍错题重做；计算类题目(折旧、约当产量、坏账)一定要动手算，不能只背答案。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