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健康管理师（三级）理论知识模拟100题（含答案）</w:t>
      </w:r>
    </w:p>
    <w:p>
      <w:r>
        <w:t>本套模拟题依据健康管理师国家职业技能标准（三级）理论知识要求编写，覆盖健康管理概论、临床医学、预防医学、流行病学、慢性非传染性疾病、营养与食品安全、身体活动、心理健康、健康保险、健康信息学和健康教育促进等核心模块，共100题，其中判断题40道、单项选择题60道，并附十二条重点考点速记，适合报考三级健康管理师的考生考前刷题自测。建议先独立作答，再对照答案订正，错题回到教材相应章节巩固。三级健康管理师考试分为理论知识和操作技能两科，全部采用选择题形式，考核内容贴近实际健康管理工作，考生复习时应重在理解和应用，把健康监测、风险评估、生活方式干预和随访管理的流程串起来掌握，多刷真题、熟记数值类考点，通关并不困难。</w:t>
      </w:r>
    </w:p>
    <w:p>
      <w:r>
        <w:t>一、判断题（1—40题）</w:t>
      </w:r>
    </w:p>
    <w:p>
      <w:r>
        <w:t>1.健康管理的宗旨是调动社会、群体和个人的积极性，有效利用有限资源达到最大健康效果。（ ）</w:t>
      </w:r>
    </w:p>
    <w:p>
      <w:r>
        <w:t>2.健康观包括消极健康观和积极健康观。（ ）</w:t>
      </w:r>
    </w:p>
    <w:p>
      <w:r>
        <w:t>3.亚健康是介于健康和疾病之间的中间状态。（ ）</w:t>
      </w:r>
    </w:p>
    <w:p>
      <w:r>
        <w:t>4.健康管理的基本步骤包括收集信息、健康评估、健康干预和干预效果评价。（ ）</w:t>
      </w:r>
    </w:p>
    <w:p>
      <w:r>
        <w:t>5.健康教育侧重行为干预，健康促进侧重环境支持。（ ）</w:t>
      </w:r>
    </w:p>
    <w:p>
      <w:r>
        <w:t>6.患病率是指在特定时间内某人群中新发生某病的频率。（ ）</w:t>
      </w:r>
    </w:p>
    <w:p>
      <w:r>
        <w:t>7.发病率的分子是一定时期内某人群中新发生某病的病例数。（ ）</w:t>
      </w:r>
    </w:p>
    <w:p>
      <w:r>
        <w:t>8.队列研究属于描述性研究。（ ）</w:t>
      </w:r>
    </w:p>
    <w:p>
      <w:r>
        <w:t>9.病例对照研究是由果推因的研究方法。（ ）</w:t>
      </w:r>
    </w:p>
    <w:p>
      <w:r>
        <w:t>10.普查属于现况调查的一种。（ ）</w:t>
      </w:r>
    </w:p>
    <w:p>
      <w:r>
        <w:t>11.高血压诊断标准为收缩压≥140mmHg和（或）舒张压≥90mmHg。（ ）</w:t>
      </w:r>
    </w:p>
    <w:p>
      <w:r>
        <w:t>12.18岁以上成年人高血压患病率随年龄增加而上升。（ ）</w:t>
      </w:r>
    </w:p>
    <w:p>
      <w:r>
        <w:t>13.糖尿病的诊断标准之一为空腹血糖≥7.0mmol/L。（ ）</w:t>
      </w:r>
    </w:p>
    <w:p>
      <w:r>
        <w:t>14.2型糖尿病多见于青少年，起病急、易酮症。（ ）</w:t>
      </w:r>
    </w:p>
    <w:p>
      <w:r>
        <w:t>15.恶性肿瘤属于慢性病范畴。（ ）</w:t>
      </w:r>
    </w:p>
    <w:p>
      <w:r>
        <w:t>16.吸烟是多种慢性病的共同危险因素。（ ）</w:t>
      </w:r>
    </w:p>
    <w:p>
      <w:r>
        <w:t>17.身体活动量越大越好，没有上限。（ ）</w:t>
      </w:r>
    </w:p>
    <w:p>
      <w:r>
        <w:t>18.成年人建议每周至少进行150分钟中等强度有氧运动。（ ）</w:t>
      </w:r>
    </w:p>
    <w:p>
      <w:r>
        <w:t>19.成人每人每天食盐摄入量建议不超过5克。（ ）</w:t>
      </w:r>
    </w:p>
    <w:p>
      <w:r>
        <w:t>20.膳食宝塔建议每日蔬菜摄入量为300—500克。（ ）</w:t>
      </w:r>
    </w:p>
    <w:p>
      <w:r>
        <w:t>21.蛋白质是构成人体组织的重要成分。（ ）</w:t>
      </w:r>
    </w:p>
    <w:p>
      <w:r>
        <w:t>22.脂类中的饱和脂肪酸摄入过多可升高血胆固醇。（ ）</w:t>
      </w:r>
    </w:p>
    <w:p>
      <w:r>
        <w:t>23.膳食纤维可以被人体消化吸收提供能量。（ ）</w:t>
      </w:r>
    </w:p>
    <w:p>
      <w:r>
        <w:t>24.心理健康是指心理上的完好状态，不仅仅是没有心理疾病。（ ）</w:t>
      </w:r>
    </w:p>
    <w:p>
      <w:r>
        <w:t>25.焦虑和抑郁是常见的心理问题。（ ）</w:t>
      </w:r>
    </w:p>
    <w:p>
      <w:r>
        <w:t>26.健康保险是以保险人的身体为保险标的的保险。（ ）</w:t>
      </w:r>
    </w:p>
    <w:p>
      <w:r>
        <w:t>27.基本医疗保险属于社会医疗保险。（ ）</w:t>
      </w:r>
    </w:p>
    <w:p>
      <w:r>
        <w:t>28.健康信息收集时应遵循保密原则。（ ）</w:t>
      </w:r>
    </w:p>
    <w:p>
      <w:r>
        <w:t>29.身高体重指数（BMI）=体重(kg)/身高(m)的平方。（ ）</w:t>
      </w:r>
    </w:p>
    <w:p>
      <w:r>
        <w:t>30.我国成人BMI正常范围为18.5—23.9。（ ）</w:t>
      </w:r>
    </w:p>
    <w:p>
      <w:r>
        <w:t>31.腰围男性≥90cm、女性≥85cm提示中心性肥胖。（ ）</w:t>
      </w:r>
    </w:p>
    <w:p>
      <w:r>
        <w:t>32.血压测量前被测者应安静休息至少5分钟。（ ）</w:t>
      </w:r>
    </w:p>
    <w:p>
      <w:r>
        <w:t>33.健康教育计划评价包括形成评价、过程评价、效应评价和结局评价。（ ）</w:t>
      </w:r>
    </w:p>
    <w:p>
      <w:r>
        <w:t>34.知信行模式（KAP）认为知识是基础、信念是动力、行为改变是目标。（ ）</w:t>
      </w:r>
    </w:p>
    <w:p>
      <w:r>
        <w:t>35.高血压患者应减少钠盐摄入、控制体重、戒烟限酒。（ ）</w:t>
      </w:r>
    </w:p>
    <w:p>
      <w:r>
        <w:t>36.预防接种属于一级预防。（ ）</w:t>
      </w:r>
    </w:p>
    <w:p>
      <w:r>
        <w:t>37.二级预防强调早发现、早诊断、早治疗。（ ）</w:t>
      </w:r>
    </w:p>
    <w:p>
      <w:r>
        <w:t>38.三级预防是对已患病者防止残疾、促进康复。（ ）</w:t>
      </w:r>
    </w:p>
    <w:p>
      <w:r>
        <w:t>39.突发公共卫生事件不属于健康管理范畴。（ ）</w:t>
      </w:r>
    </w:p>
    <w:p>
      <w:r>
        <w:t>40.社区高血压患者管理属于慢性病健康管理。（ ）</w:t>
      </w:r>
    </w:p>
    <w:p>
      <w:r>
        <w:t>二、单项选择题（41—100题）</w:t>
      </w:r>
    </w:p>
    <w:p>
      <w:r>
        <w:t>41.健康管理的客体是（ ）。A.健康人群 B.亚健康人群 C.慢性病早期及康复人群 D.以上都是</w:t>
      </w:r>
    </w:p>
    <w:p>
      <w:r>
        <w:t>42.世界卫生组织认为，每个人的健康与寿命（ ）取决于生活方式。A.40% B.50% C.60% D.70%</w:t>
      </w:r>
    </w:p>
    <w:p>
      <w:r>
        <w:t>43.下列不属于健康管理基本策略的是（ ）。A.生活方式管理 B.需求管理 C.疾病管理 D.医疗费用管理</w:t>
      </w:r>
    </w:p>
    <w:p>
      <w:r>
        <w:t>44.发病率的计算公式中分母是（ ）。A.观察期内新病例数 B.观察人口数（暴露人口数）C.旧病例数 D.治愈人数</w:t>
      </w:r>
    </w:p>
    <w:p>
      <w:r>
        <w:t>45.在一个特定时间点对人群进行的现况调查又称（ ）。A.队列研究 B.横断面研究 C.病例对照研究 D.实验研究</w:t>
      </w:r>
    </w:p>
    <w:p>
      <w:r>
        <w:t>46.由因及果的研究方法是（ ）。A.现况调查 B.病例对照研究 C.队列研究 D.个案调查</w:t>
      </w:r>
    </w:p>
    <w:p>
      <w:r>
        <w:t>47.高血压患者非药物治疗不包括（ ）。A.限盐 B.合理膳食 C.自行停药 D.戒烟限酒</w:t>
      </w:r>
    </w:p>
    <w:p>
      <w:r>
        <w:t>48.我国成人高血压诊断标准是（ ）。A.≥130/80 B.≥140/90 C.≥120/80 D.≥160/95</w:t>
      </w:r>
    </w:p>
    <w:p>
      <w:r>
        <w:t>49.2型糖尿病的主要危险因素不包括（ ）。A.肥胖 B.体力活动不足 C.遗传 D.适量运动</w:t>
      </w:r>
    </w:p>
    <w:p>
      <w:r>
        <w:t>50.空腹血糖的正常范围一般为（ ）。A.3.9—6.1mmol/L B.7.0—8.0 C.9.0—10.0 D.11.1以上</w:t>
      </w:r>
    </w:p>
    <w:p>
      <w:r>
        <w:t>51.超重的BMI范围是（ ）。A.18.5—23.9 B.24.0—27.9 C.≥28 D.＜18.5</w:t>
      </w:r>
    </w:p>
    <w:p>
      <w:r>
        <w:t>52.肥胖病人运动的原则是（ ）。A.大强度、短时间 B.循序渐进、量力而行 C.不运动 D.只节食</w:t>
      </w:r>
    </w:p>
    <w:p>
      <w:r>
        <w:t>53.中国居民膳食指南建议每人每天烹调油不超过（ ）。A.5克 B.25—30克 C.100克 D.200克</w:t>
      </w:r>
    </w:p>
    <w:p>
      <w:r>
        <w:t>54.下列属于优质蛋白质的食物是（ ）。A.大米 B.鸡蛋 C.白菜 D.黄瓜</w:t>
      </w:r>
    </w:p>
    <w:p>
      <w:r>
        <w:t>55.维生素A缺乏可引起（ ）。A.夜盲症 B.脚气病 C.坏血病 D.佝偻病</w:t>
      </w:r>
    </w:p>
    <w:p>
      <w:r>
        <w:t>56.维生素C主要存在于（ ）。A.新鲜蔬菜和水果 B.动物肝脏 C.大米 D.植物油</w:t>
      </w:r>
    </w:p>
    <w:p>
      <w:r>
        <w:t>57.缺钙在儿童可引起（ ）。A.佝偻病 B.贫血 C.夜盲症 D.脚气病</w:t>
      </w:r>
    </w:p>
    <w:p>
      <w:r>
        <w:t>58.成人身体活动推荐每周中等强度有氧运动（ ）。A.30分钟 B.75分钟 C.150分钟 D.300分钟以上越少越好</w:t>
      </w:r>
    </w:p>
    <w:p>
      <w:r>
        <w:t>59.下列属于有氧运动的是（ ）。A.举重 B.慢跑 C.俯卧撑 D.短跑冲刺</w:t>
      </w:r>
    </w:p>
    <w:p>
      <w:r>
        <w:t>60.心理健康的标准不包括（ ）。A.智力正常 B.情绪健康 C.人际和谐 D.完全没有情绪波动</w:t>
      </w:r>
    </w:p>
    <w:p>
      <w:r>
        <w:t>61.下列属于社会医疗保险的是（ ）。A.人寿保险 B.城镇职工基本医疗保险 C.意外伤害险 D.财产险</w:t>
      </w:r>
    </w:p>
    <w:p>
      <w:r>
        <w:t>62.健康保险的精算基础是（ ）。A.大数法则 B.主观判断 C.随机猜测 D.经验估计</w:t>
      </w:r>
    </w:p>
    <w:p>
      <w:r>
        <w:t>63.健康信息收集的原则不包括（ ）。A.准确性 B.完整性 C.保密性 D.随意性</w:t>
      </w:r>
    </w:p>
    <w:p>
      <w:r>
        <w:t>64.测量血压时袖带下缘应距肘窝（ ）。A.1cm B.2—3cm C.5cm D.10cm</w:t>
      </w:r>
    </w:p>
    <w:p>
      <w:r>
        <w:t>65.体质指数（BMI）的计算公式是（ ）。A.体重/身高 B.体重(kg)/身高(m)² C.身高/体重 D.体重/胸围</w:t>
      </w:r>
    </w:p>
    <w:p>
      <w:r>
        <w:t>66.中国成人判断超重的BMI界限值是（ ）。A.≥18.5 B.≥24 C.≥28 D.≥30</w:t>
      </w:r>
    </w:p>
    <w:p>
      <w:r>
        <w:t>67.一级预防又称为（ ）。A.病因预防 B.临床前期预防 C.临床预防 D.康复预防</w:t>
      </w:r>
    </w:p>
    <w:p>
      <w:r>
        <w:t>68.大肠癌的筛检属于（ ）。A.一级预防 B.二级预防 C.三级预防 D.四级预防</w:t>
      </w:r>
    </w:p>
    <w:p>
      <w:r>
        <w:t>69.知信行模式中，行为改变的动力是（ ）。A.知识 B.信念和态度 C.环境 D.经济</w:t>
      </w:r>
    </w:p>
    <w:p>
      <w:r>
        <w:t>70.健康教育的核心是（ ）。A.传播知识 B.行为改变 C.宣传 D.收费</w:t>
      </w:r>
    </w:p>
    <w:p>
      <w:r>
        <w:t>71.慢性病的共同特点不包括（ ）。A.病程长 B.多可自愈 C.病因复杂 D.不可逆</w:t>
      </w:r>
    </w:p>
    <w:p>
      <w:r>
        <w:t>72.下列属于慢性病不可改变危险因素的是（ ）。A.吸烟 B.年龄 C.不合理膳食 D.缺乏运动</w:t>
      </w:r>
    </w:p>
    <w:p>
      <w:r>
        <w:t>73.烟草中的主要成瘾物质是（ ）。A.尼古丁 B.焦油 C.一氧化碳 D.二氧化碳</w:t>
      </w:r>
    </w:p>
    <w:p>
      <w:r>
        <w:t>74.限制饮酒中，成年男性一天酒精量不超过（ ）。A.25克 B.50克 C.100克 D.200克</w:t>
      </w:r>
    </w:p>
    <w:p>
      <w:r>
        <w:t>75.合理膳食要求食物多样，平均每天摄入食物种类（ ）。A.5种 B.12种以上 C.20种 D.无所谓</w:t>
      </w:r>
    </w:p>
    <w:p>
      <w:r>
        <w:t>76.下列属于细菌性食物中毒的是（ ）。A.毒蕈中毒 B.沙门菌食物中毒 C.河豚中毒 D.亚硝酸盐中毒</w:t>
      </w:r>
    </w:p>
    <w:p>
      <w:r>
        <w:t>77.食品安全标准是（ ）。A.推荐性标准 B.强制执行的标准 C.参考标准 D.行业自律</w:t>
      </w:r>
    </w:p>
    <w:p>
      <w:r>
        <w:t>78.心理健康维护的方法不包括（ ）。A.规律作息 B.适度运动 C.长期压抑情绪 D.社会支持</w:t>
      </w:r>
    </w:p>
    <w:p>
      <w:r>
        <w:t>79.下列属于基本卫生保健原则的是（ ）。A.合理分配 B.社区参与 C.因地制宜 D.以上都是</w:t>
      </w:r>
    </w:p>
    <w:p>
      <w:r>
        <w:t>80.健康管理效果评价的核心是（ ）。A.费用 B.健康结局的改善 C.过程 D.态度</w:t>
      </w:r>
    </w:p>
    <w:p>
      <w:r>
        <w:t>81.社区慢性病管理中，对高血压患者每年至少面对面随访（ ）。A.1次 B.4次 C.10次 D.不需要</w:t>
      </w:r>
    </w:p>
    <w:p>
      <w:r>
        <w:t>82.糖尿病患者血糖控制空腹一般目标为（ ）。A.＜7.0mmol/L B.10.0 C.15.0 D.无所谓</w:t>
      </w:r>
    </w:p>
    <w:p>
      <w:r>
        <w:t>83.下列哪项不是脑卒中的危险因素（ ）。A.高血压 B.高血脂 C.适量运动 D.糖尿病</w:t>
      </w:r>
    </w:p>
    <w:p>
      <w:r>
        <w:t>84.冠心病的典型表现是（ ）。A.胸痛、胸闷 B.头痛 C.腹泻 D.皮疹</w:t>
      </w:r>
    </w:p>
    <w:p>
      <w:r>
        <w:t>85.恶性肿瘤一级预防的根本措施是（ ）。A.早期筛查 B.消除病因、保护环境 C.手术 D.化疗</w:t>
      </w:r>
    </w:p>
    <w:p>
      <w:r>
        <w:t>86.健康风险评估的目的是（ ）。A.算命 B.估计未来患病风险、指导干预 C.收费 D.诊断疾病</w:t>
      </w:r>
    </w:p>
    <w:p>
      <w:r>
        <w:t>87.相对危险性反映的是（ ）。A.与一般人群相比的风险倍数 B.绝对死亡数 C.治愈率 D.住院天数</w:t>
      </w:r>
    </w:p>
    <w:p>
      <w:r>
        <w:t>88.下列不属于健康咨询技巧的是（ ）。A.倾听 B.共情 C.指责说教 D.提问</w:t>
      </w:r>
    </w:p>
    <w:p>
      <w:r>
        <w:t>89.健康管理服务的特点不包括（ ）。A.标准化 B.个体化 C.系统化 D.一次性</w:t>
      </w:r>
    </w:p>
    <w:p>
      <w:r>
        <w:t>90.我国卫生工作方针中，放在第一位的是（ ）。A.治疗 B.预防 C.康复 D.保健</w:t>
      </w:r>
    </w:p>
    <w:p>
      <w:r>
        <w:t>91.下列属于公害病的是（ ）。A.水俣病 B.感冒 C.近视 D.龋齿</w:t>
      </w:r>
    </w:p>
    <w:p>
      <w:r>
        <w:t>92.室内空气污染的来源不包括（ ）。A.装修材料 B.吸烟 C.通风 D.燃气燃烧</w:t>
      </w:r>
    </w:p>
    <w:p>
      <w:r>
        <w:t>93.饮水消毒的主要目的是（ ）。A.改善口感 B.杀灭病原体、预防介水传染病 C.脱色 D.增加矿物质</w:t>
      </w:r>
    </w:p>
    <w:p>
      <w:r>
        <w:t>94.儿童计划免疫中，预防结核病的疫苗是（ ）。A.卡介苗 B.乙肝疫苗 C.麻疹疫苗 D.脊灰疫苗</w:t>
      </w:r>
    </w:p>
    <w:p>
      <w:r>
        <w:t>95.应急接种属于（ ）。A.一级预防 B.二级预防 C.三级预防 D.康复</w:t>
      </w:r>
    </w:p>
    <w:p>
      <w:r>
        <w:t>96.老年人健康管理每年免费提供健康体检（ ）。A.1次 B.2次 C.4次 D.12次</w:t>
      </w:r>
    </w:p>
    <w:p>
      <w:r>
        <w:t>97.下列哪项属于不健康生活方式（ ）。A.规律作息 B.膳食平衡 C.久坐不动 D.适量运动</w:t>
      </w:r>
    </w:p>
    <w:p>
      <w:r>
        <w:t>98.健康教育项目结局评价关注的是（ ）。A.近期知识变化 B.目标人群健康状况和生活质量的长期变化 C.活动次数 D.经费</w:t>
      </w:r>
    </w:p>
    <w:p>
      <w:r>
        <w:t>99.健康促进的五大领域不包括（ ）。A.制定健康公共政策 B.创造支持环境 C.加强社区行动 D.强制治疗</w:t>
      </w:r>
    </w:p>
    <w:p>
      <w:r>
        <w:t>100.健康管理师应具备的职业道德不包括（ ）。A.尊重 B.保密 C.公平 D.泄露客户隐私</w:t>
      </w:r>
    </w:p>
    <w:p>
      <w:pPr>
        <w:pStyle w:val="Heading1"/>
      </w:pPr>
      <w:r>
        <w:t>重点考点速记</w:t>
      </w:r>
    </w:p>
    <w:p>
      <w:r>
        <w:t>考点一：健康管理是以现代健康概念和新的医学模式为指导，运用医学、管理学等理论技术，对个体和群体健康及疾病危险因素进行全面监测、分析、评估、干预的全过程，宗旨是调动积极性、利用有限资源获得最大健康效果。</w:t>
      </w:r>
    </w:p>
    <w:p>
      <w:r>
        <w:t>考点二：流行病学常用指标包括发病率（新病例/暴露人口）、患病率（新旧病例/观察人口）；研究方法有现况调查（横断面）、队列研究（由因及果）、病例对照研究（由果推因）。</w:t>
      </w:r>
    </w:p>
    <w:p>
      <w:r>
        <w:t>考点三：三级预防：一级预防是病因预防（如接种疫苗、戒烟限酒）；二级预防是早发现早诊断早治疗（如肿瘤筛检）；三级预防是临床期防止伤残、促进康复。</w:t>
      </w:r>
    </w:p>
    <w:p>
      <w:r>
        <w:t>考点四：慢性病共同危险因素包括吸烟、不合理膳食、身体活动不足、过量饮酒、超重肥胖、高血压高血脂高血糖等，其中年龄、遗传不可改变，行为生活方式可干预。</w:t>
      </w:r>
    </w:p>
    <w:p>
      <w:r>
        <w:t>考点五：合理膳食口诀：食物多样、谷类为主；多吃蔬果奶类大豆；成人每天食盐不超过5克、烹调油25—30克；蔬菜每天300—500克。成人每周中等强度有氧运动累计150分钟以上。</w:t>
      </w:r>
    </w:p>
    <w:p>
      <w:r>
        <w:t>考点六：BMI=体重(kg)/身高(m)²，中国成人18.5—23.9为正常，24.0—27.9为超重，≥28为肥胖；男性腰围≥90cm、女性≥85cm为中心性肥胖。</w:t>
      </w:r>
    </w:p>
    <w:p>
      <w:r>
        <w:t>考点七：高血压诊断标准≥140/90mmHg，空腹血糖受损及糖尿病诊断空腹≥7.0mmol/L；慢性病管理强调非药物治疗先行，配合规范用药和定期随访。</w:t>
      </w:r>
    </w:p>
    <w:p>
      <w:r>
        <w:t>考点八：知信行模式认为知识是基础、信念是动力、行为改变是目标。健康信息收集必须遵循准确、完整、保密原则，尊重客户隐私。</w:t>
      </w:r>
    </w:p>
    <w:p>
      <w:r>
        <w:t>考点九：合理营养要求三大宏量营养素比例合适，蛋白质是构成和修补组织的物质基础，脂类提供必需脂肪酸并促进脂溶性维生素吸收，膳食纤维虽不供能但能调节肠道功能。维生素A缺乏致夜盲症、维生素C缺乏致坏血病、儿童缺钙致佝偻病。</w:t>
      </w:r>
    </w:p>
    <w:p>
      <w:r>
        <w:t>考点十：健康管理服务具有标准化、个体化、系统化和连续性特点，强调长期跟踪随访而非一次性服务。健康管理师职业道德要求尊重客户、保守秘密、公平公正，严禁泄露客户个人健康信息。</w:t>
      </w:r>
    </w:p>
    <w:p>
      <w:r>
        <w:t>考点十一：慢性非传染性疾病（如高血压、糖尿病、冠心病、脑卒中、恶性肿瘤、慢性阻塞性肺疾病）病程长、病因复杂、一般不能自愈，其发生多与不良生活方式密切相关，可防可控。社区高血压患者每年至少面对面随访四次、每年一次较全面健康检查。</w:t>
      </w:r>
    </w:p>
    <w:p>
      <w:r>
        <w:t>考点十二：健康教育是通过信息传播和行为干预帮助个体和群体采纳健康行为的社会活动；健康促进是包括健康教育和环境支持在内的综合策略，五大领域为制定健康公共政策、创造支持环境、加强社区行动、发展个人技能、调整卫生服务方向。</w:t>
      </w:r>
    </w:p>
    <w:p>
      <w:r>
        <w:t>考点十三：健康风险评估是估计未来一定时间内发生某种疾病或健康风险的可能性，分为一般健康风险评估和疾病风险评估，相对危险性反映与一般人群相比的风险倍数，其目的不是诊断疾病，而是指导干预、调动改善健康的积极性。</w:t>
      </w:r>
    </w:p>
    <w:p>
      <w:pPr>
        <w:pStyle w:val="Heading1"/>
      </w:pPr>
      <w:r>
        <w:t>参考答案</w:t>
      </w:r>
    </w:p>
    <w:p>
      <w:r>
        <w:t>判断题：1√2√3√4√5√6×（患病率是新旧病例）7√8×（队列是分析性）9√10√11√12√13√14×（1型多见于青少年）15√16√17×18√19√20√21√22√23×24√25√26√27√28√29√30√31√32√33√34√35√36√37√38√39×40√。选择题：41.D 42.C 43.D 44.B 45.B 46.C 47.C 48.B 49.D 50.A 51.B 52.B 53.B 54.B 55.A 56.A 57.A 58.C 59.B 60.D 61.B 62.A 63.D 64.B 65.B 66.B 67.A 68.B 69.B 70.B 71.B 72.B 73.A 74.A 75.B 76.B 77.B 78.C 79.D 80.B 81.B 82.A 83.C 84.A 85.B 86.B 87.A 88.C 89.D 90.B 91.A 92.C 93.B 94.A 95.A 96.A 97.C 98.B 99.D 100.D。</w:t>
        <w:br/>
        <w:br/>
        <w:t>复习建议：健康管理师考试注重实际应用，考生应结合血压血糖正常范围、BMI分界值、三级预防、慢性病危险因素等高频数值重点记忆，并把健康监测、风险评估、生活方式指导和随访的工作流程串起来理解和记忆。祝你考试顺利、取得好成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