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XX年度市场分析报告</w:t>
      </w:r>
    </w:p>
    <w:p>
      <w:pPr>
        <w:spacing w:line="360" w:lineRule="auto"/>
        <w:ind w:firstLine="480"/>
      </w:pPr>
      <w:r>
        <w:t>XX年度市场分析报告</w:t>
      </w:r>
    </w:p>
    <w:p>
      <w:pPr>
        <w:spacing w:line="360" w:lineRule="auto"/>
        <w:ind w:firstLine="480"/>
      </w:pPr>
      <w:r>
        <w:t>报告单位：市场部</w:t>
        <w:br/>
        <w:t>报告人：XXX</w:t>
        <w:br/>
        <w:t>报告日期：XXXX年XX月XX日</w:t>
      </w:r>
    </w:p>
    <w:p>
      <w:pPr>
        <w:spacing w:line="360" w:lineRule="auto"/>
        <w:ind w:firstLine="480"/>
      </w:pPr>
      <w:r>
        <w:t>一、市场环境概述</w:t>
      </w:r>
    </w:p>
    <w:p>
      <w:pPr>
        <w:spacing w:line="360" w:lineRule="auto"/>
        <w:ind w:firstLine="480"/>
      </w:pPr>
      <w:r>
        <w:t>本年度，行业整体呈现稳健发展态势。从宏观经济环境看，居民消费支出保持增长，消费结构持续升级，品质化、个性化消费占比提升。从政策环境看，促消费政策持续发力，线上线下融合业态获得政策支持，行业监管趋严带来规范化发展红利。从技术环境看，移动互联网、大数据和人工智能技术的普及，深刻改变了消费者的决策路径和购买习惯，内容电商、直播电商等新业态快速发展。</w:t>
      </w:r>
    </w:p>
    <w:p>
      <w:pPr>
        <w:spacing w:line="360" w:lineRule="auto"/>
        <w:ind w:firstLine="480"/>
      </w:pPr>
      <w:r>
        <w:t>综合来看，市场机遇与挑战并存：一方面，消费基本盘稳定，细分赛道仍有增量空间；另一方面，流量成本上升、竞争加剧、消费者更加理性，对企业精细化运营提出了更高要求。</w:t>
      </w:r>
    </w:p>
    <w:p>
      <w:pPr>
        <w:spacing w:line="360" w:lineRule="auto"/>
        <w:ind w:firstLine="480"/>
      </w:pPr>
      <w:r>
        <w:t>二、竞争格局分析</w:t>
      </w:r>
    </w:p>
    <w:p>
      <w:pPr>
        <w:spacing w:line="360" w:lineRule="auto"/>
        <w:ind w:firstLine="480"/>
      </w:pPr>
      <w:r>
        <w:t>本年度市场竞争格局呈现“一超多强、分层竞争”的特征。头部企业凭借品牌、渠道和数据优势占据主导地位，市场份额约XX%；腰部企业聚焦细分赛道，通过差异化定位和灵活打法形成局部优势；大量中小企业和新进入者则依靠价格、服务和局部市场深耕生存。</w:t>
      </w:r>
    </w:p>
    <w:p>
      <w:pPr>
        <w:spacing w:line="360" w:lineRule="auto"/>
        <w:ind w:firstLine="480"/>
      </w:pPr>
      <w:r>
        <w:t>从渠道维度看，线上渠道增速放缓但占比持续提升，线下渠道经历调整后逐步回暖，全渠道融合成为主流趋势。从价格带分布看，中端价格带竞争最激烈，高端市场集中度较高，低端市场以性价比竞争为主。与主要竞品对比，我司在XX方面具备优势，但在XX方面存在明显差距，这既是短板，也是下一步发力的方向。</w:t>
      </w:r>
    </w:p>
    <w:p>
      <w:pPr>
        <w:spacing w:line="360" w:lineRule="auto"/>
        <w:ind w:firstLine="480"/>
      </w:pPr>
      <w:r>
        <w:t>三、消费者行为分析</w:t>
      </w:r>
    </w:p>
    <w:p>
      <w:pPr>
        <w:spacing w:line="360" w:lineRule="auto"/>
        <w:ind w:firstLine="480"/>
      </w:pPr>
      <w:r>
        <w:t>通过用户调研和销售数据分析，本年度消费者行为呈现以下特征：第一，决策链路变长，消费者下单前会跨平台比价、看评价、看直播，平均决策周期较上年延长XX%。第二，品质敏感度提升，价格不再是唯一决定因素，“值不值”比“便宜不便宜”更重要。第三，圈层化消费明显，不同年龄、地域、兴趣人群的消费偏好差异显著，年轻群体更看重情绪价值和社交属性。第四，复购依赖体验，售后体验、物流速度、会员权益直接影响复购率。</w:t>
      </w:r>
    </w:p>
    <w:p>
      <w:pPr>
        <w:spacing w:line="360" w:lineRule="auto"/>
        <w:ind w:firstLine="480"/>
      </w:pPr>
      <w:r>
        <w:t>基于上述分析，目标客群可进一步细分：核心客群为XX人群，贡献营收约XX%；潜力客群为XX人群，增长最快；边缘客群为XX人群，转化率低但客单价高。不同客群需要差异化的触达策略。</w:t>
      </w:r>
    </w:p>
    <w:p>
      <w:pPr>
        <w:spacing w:line="360" w:lineRule="auto"/>
        <w:ind w:firstLine="480"/>
      </w:pPr>
      <w:r>
        <w:t>四、机会与威胁</w:t>
      </w:r>
    </w:p>
    <w:p>
      <w:pPr>
        <w:spacing w:line="360" w:lineRule="auto"/>
        <w:ind w:firstLine="480"/>
      </w:pPr>
      <w:r>
        <w:t>机会方面：一是细分赛道仍存蓝海，如XX领域渗透率不足XX%，增长空间可观；二是内容化、社交化营销红利仍在，优质内容能撬动自然流量；三是下沉市场和银发市场有待深耕，竞争强度相对较低；四是供应链数字化改造能带来效率红利。</w:t>
      </w:r>
    </w:p>
    <w:p>
      <w:pPr>
        <w:spacing w:line="360" w:lineRule="auto"/>
        <w:ind w:firstLine="480"/>
      </w:pPr>
      <w:r>
        <w:t>威胁方面：一是流量成本持续上涨，获客边际效益递减；二是头部企业挤压和跨界竞争者进入；三是消费者需求快速变化，产品生命周期缩短；四是合规要求提高，营销和运营成本增加。</w:t>
      </w:r>
    </w:p>
    <w:p>
      <w:pPr>
        <w:spacing w:line="360" w:lineRule="auto"/>
        <w:ind w:firstLine="480"/>
      </w:pPr>
      <w:r>
        <w:t>五、下年度策略建议</w:t>
      </w:r>
    </w:p>
    <w:p>
      <w:pPr>
        <w:spacing w:line="360" w:lineRule="auto"/>
        <w:ind w:firstLine="480"/>
      </w:pPr>
      <w:r>
        <w:t>基于以上分析，建议下年度聚焦以下五个方面：第一，产品端：聚焦核心品类做深做透，优化SKU结构，淘汰长尾低效产品，年度计划迭代XX款新品，重点布局XX赛道。第二，渠道端：深化全渠道运营，线上优化投放结构、提升内容质量，线下强化体验和服务，实现线上线下双向引流。第三，用户端：建立分层运营体系，对核心客群做精细化运营，会员体系升级，目标年度复购率提升XX个百分点。第四，品牌端：强化品牌心智建设，围绕XX核心卖点做全年传播规划，内容营销占比提升至XX%。第五，组织端：建设数据驱动运营机制，搭建经营分析看板，提升快速响应市场变化的能力。</w:t>
      </w:r>
    </w:p>
    <w:p>
      <w:pPr>
        <w:spacing w:line="360" w:lineRule="auto"/>
        <w:ind w:firstLine="480"/>
      </w:pPr>
      <w:r>
        <w:t>六、数据与图表说明</w:t>
      </w:r>
    </w:p>
    <w:p>
      <w:pPr>
        <w:spacing w:line="360" w:lineRule="auto"/>
        <w:ind w:firstLine="480"/>
      </w:pPr>
      <w:r>
        <w:t>为便于领导直观了解市场情况，本报告建议附以下图表：一是近三年市场规模与增速柱状图，直观呈现行业走势；二是主要竞品市场份额占比饼图，快速看清竞争位次；三是分季度销售业绩折线图，反映业务波动规律；四是目标客群画像对比表，说明细分人群差异。以上图表所用数据均来自公司内部销售系统及公开行业统计报告，口径已在图表下方注明。需要说明的是，本报告中XX处为待补充数据，请各相关部门提供准确数据后由市场部统一更新。</w:t>
      </w:r>
    </w:p>
    <w:p>
      <w:pPr>
        <w:spacing w:line="360" w:lineRule="auto"/>
        <w:ind w:firstLine="480"/>
      </w:pPr>
      <w:r>
        <w:t>七、风险提示与应对预案</w:t>
      </w:r>
    </w:p>
    <w:p>
      <w:pPr>
        <w:spacing w:line="360" w:lineRule="auto"/>
        <w:ind w:firstLine="480"/>
      </w:pPr>
      <w:r>
        <w:t>针对下年度可能出现的市场波动，建议提前做好三项应对：一是建立价格监控机制，对主要竞品的价格变动进行周度跟踪，及时调整自身定价策略；二是做好供应链弹性管理，与核心供应商签订长期框架协议，锁定基础供应量，同时培育备选供应商；三是保持营销预算的灵活性，将XX%的预算设为机动费用，用于应对突发营销机会或竞争行动。</w:t>
      </w:r>
    </w:p>
    <w:p>
      <w:pPr>
        <w:spacing w:line="360" w:lineRule="auto"/>
        <w:ind w:firstLine="480"/>
      </w:pPr>
      <w:r>
        <w:t>结语：市场在变，但服务用户、创造价值的本质不变。希望各部门以本报告为基础，结合自身实际制定具体行动方案，共同推动公司业绩增长。</w:t>
      </w:r>
    </w:p>
    <w:p>
      <w:pPr>
        <w:spacing w:line="360" w:lineRule="auto"/>
        <w:ind w:firstLine="480"/>
      </w:pPr>
      <w:r>
        <w:t>八、附录：报告使用说明与写作要点</w:t>
      </w:r>
    </w:p>
    <w:p>
      <w:pPr>
        <w:spacing w:line="360" w:lineRule="auto"/>
        <w:ind w:firstLine="480"/>
      </w:pPr>
      <w:r>
        <w:t>本报告可作为年度市场分析报告的通用框架参考，使用时请根据行业和公司实际情况调整：</w:t>
      </w:r>
    </w:p>
    <w:p>
      <w:pPr>
        <w:spacing w:line="360" w:lineRule="auto"/>
        <w:ind w:firstLine="480"/>
      </w:pPr>
      <w:r>
        <w:t>1. 市场环境部分：宏观环境从政策、经济、社会、技术四个维度展开（即常用的PEST分析），每个维度写清对本行业的具体影响，不要只罗列大而空的宏观数据。</w:t>
      </w:r>
    </w:p>
    <w:p>
      <w:pPr>
        <w:spacing w:line="360" w:lineRule="auto"/>
        <w:ind w:firstLine="480"/>
      </w:pPr>
      <w:r>
        <w:t>2. 竞争格局部分：建议画出竞争格局象限图，横轴为品牌定位（大众/高端），纵轴为渠道能力（线上/线下），把主要竞争对手放进去，一目了然。</w:t>
      </w:r>
    </w:p>
    <w:p>
      <w:pPr>
        <w:spacing w:line="360" w:lineRule="auto"/>
        <w:ind w:firstLine="480"/>
      </w:pPr>
      <w:r>
        <w:t>3. 消费者行为部分：数据来源要可靠，优先使用公司销售系统、CRM系统数据，辅以第三方行业报告；调研样本量要有代表性，写明样本规模和调研方式。</w:t>
      </w:r>
    </w:p>
    <w:p>
      <w:pPr>
        <w:spacing w:line="360" w:lineRule="auto"/>
        <w:ind w:firstLine="480"/>
      </w:pPr>
      <w:r>
        <w:t>4. 机会威胁部分：机会和威胁都要结合公司自身能力评估，机会写清“为什么是我们”，威胁写清“影响多大、多快、怎么应对”。</w:t>
      </w:r>
    </w:p>
    <w:p>
      <w:pPr>
        <w:spacing w:line="360" w:lineRule="auto"/>
        <w:ind w:firstLine="480"/>
      </w:pPr>
      <w:r>
        <w:t>5. 策略建议部分：每条建议都要有量化目标和时间节点，比如“Q1完成XX，Q2达成XX”，便于后续考核跟踪。</w:t>
      </w:r>
    </w:p>
    <w:p>
      <w:pPr>
        <w:spacing w:line="360" w:lineRule="auto"/>
        <w:ind w:firstLine="480"/>
      </w:pPr>
      <w:r>
        <w:t>6. 格式要求：报告标题用二号字居中，正文用小四或四号字，行距1.5倍；图表编号连续，表头在图下方、表上方；引用外部数据务必注明出处和统计口径。</w:t>
      </w:r>
    </w:p>
    <w:p>
      <w:pPr>
        <w:spacing w:line="360" w:lineRule="auto"/>
        <w:ind w:firstLine="480"/>
      </w:pPr>
      <w:r>
        <w:t>7. 汇报场景：正式汇报控制在15-20分钟，讲清“结论-依据-行动”三层结构；领导提问时，先答结论再给数据支撑，不要绕圈子。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SimSun" w:hAnsi="SimSu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