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欠条模板与法律要点：借钱怎么写欠条才有效（2026）</w:t>
      </w:r>
    </w:p>
    <w:p>
      <w:pPr>
        <w:pStyle w:val="Heading1"/>
      </w:pPr>
      <w:r>
        <w:t>欠条模板</w:t>
      </w:r>
    </w:p>
    <w:p>
      <w:r>
        <w:t>今欠到____（出借人，身份证号____）人民币____元整（¥____元），系因____所欠。</w:t>
      </w:r>
    </w:p>
    <w:p>
      <w:r>
        <w:t>约定还款日期：____年__月__日前归还。</w:t>
      </w:r>
    </w:p>
    <w:p>
      <w:r>
        <w:t>约定利息：年利率____%。逾期按____‰/日付违约金。</w:t>
      </w:r>
    </w:p>
    <w:p>
      <w:r>
        <w:t>借款人：________（签字按手印） 身份证号：________ ____年__月__日</w:t>
      </w:r>
    </w:p>
    <w:p>
      <w:r>
        <w:t>（Word版可直接打印填写）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