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高中数学公式整理+易错点提醒</w:t>
      </w:r>
    </w:p>
    <w:p>
      <w:pPr>
        <w:pStyle w:val="Heading1"/>
      </w:pPr>
      <w:r>
        <w:t>高中数学公式整理+易错点提醒</w:t>
      </w:r>
    </w:p>
    <w:p>
      <w:r>
        <w:t>高中数学公式多，但真正考来考去就那几块：函数与导数、三角、数列、不等式、立体几何、解析几何、概率统计。这份资料把高频公式列出来，旁边标了容易踩的坑，建议打印出来，做题卡住时随时翻。</w:t>
      </w:r>
    </w:p>
    <w:p>
      <w:pPr>
        <w:pStyle w:val="Heading1"/>
      </w:pPr>
      <w:r>
        <w:t>一、集合与逻辑</w:t>
      </w:r>
    </w:p>
    <w:p>
      <w:r>
        <w:t>元素与集合属于关系，集合与集合包含关系。交集取共同元素，并集取所有元素，补集取不在集合内的元素。充分条件必要条件：若p⇒q，则p是q的充分条件，q是p的必要条件。全称量词存在量词的否定，要换量词再否定结论。易错点：空集是任何集合的子集，讨论A⊆B时别漏A为空集。</w:t>
      </w:r>
    </w:p>
    <w:p>
      <w:pPr>
        <w:pStyle w:val="Heading1"/>
      </w:pPr>
      <w:r>
        <w:t>二、函数</w:t>
      </w:r>
    </w:p>
    <w:p>
      <w:r>
        <w:t>定义域优先，分式分母不为零，偶次根号下非负，对数真数大于零。奇函数f(-x)=-f(x)，图像关于原点对称；偶函数f(-x)=f(x)，图像关于y轴对称。指数运算、对数运算：log_a(MN)=log_a M+log_a N，log_a(M/N)=log_a M-log_a N，换底公式log_a b=ln b/ln a。二次函数对称轴x=-b/2a，顶点坐标。指数函数y=a^x，对数函数y=log_a x，a&gt;1时单调递增，0&lt;a&lt;1时递减。</w:t>
      </w:r>
    </w:p>
    <w:p>
      <w:r>
        <w:t>易错点：对数运算真数条件忘了检验；复合函数单调性同增异减；抽象函数赋值法。</w:t>
      </w:r>
    </w:p>
    <w:p>
      <w:pPr>
        <w:pStyle w:val="Heading1"/>
      </w:pPr>
      <w:r>
        <w:t>三、导数</w:t>
      </w:r>
    </w:p>
    <w:p>
      <w:r>
        <w:t>基本求导公式：(x^n)'=nx^(n-1)，(sin x)'=cos x，(cos x)'=-sin x，(e^x)'=e^x，(ln x)'=1/x。四则运算：(u±v)'=u'±v'，(uv)'=u'v+uv'，(u/v)'=(u'v-uv')/v²。复合函数求导由外向内层层求导。导数应用：导数大于零单调递增，导数小于零单调递减；导数为零且两侧变号处取极值；闭区间最值比较极值与端点值。易错点：极值点处导数为零，但导数为零的点不一定是极值点，要检验两侧符号。</w:t>
      </w:r>
    </w:p>
    <w:p>
      <w:pPr>
        <w:pStyle w:val="Heading1"/>
      </w:pPr>
      <w:r>
        <w:t>四、三角函数</w:t>
      </w:r>
    </w:p>
    <w:p>
      <w:r>
        <w:t>同角关系：sin²x+cos²x=1，tan x=sin x/cos x。诱导公式奇变偶不变，符号看象限。两角和差：sin(α±β)=sinαcosβ±cosαsinβ，cos(α±β)=cosαcosβ∓sinαsinβ。二倍角：sin2α=2sinαcosα，cos2α=cos²α-sin²α=2cos²α-1=1-2sin²α。辅助角公式：a sinx+b cosx=√(a²+b²) sin(x+φ)。正弦定理a/sinA=b/sinB=c/sinC=2R。余弦定理a²=b²+c²-2bc cosA。三角形面积S=1/2 ab sinC。</w:t>
      </w:r>
    </w:p>
    <w:p>
      <w:r>
        <w:t>易错点：角度范围决定符号，开方要判断正负；正弦定理已知两边一对角有两解情形。</w:t>
      </w:r>
    </w:p>
    <w:p>
      <w:pPr>
        <w:pStyle w:val="Heading1"/>
      </w:pPr>
      <w:r>
        <w:t>五、数列</w:t>
      </w:r>
    </w:p>
    <w:p>
      <w:r>
        <w:t>等差数列通项a_n=a_1+(n-1)d，前n项和S_n=n(a_1+a_n)/2=na_1+n(n-1)d/2。等比数列通项a_n=a_1 q^(n-1)，前n项和S_n=a_1(1-q^n)/(1-q)，q≠1。数列求和常用方法：公式法、错位相减法、裂项相消法、倒序相加法。易错点：等比求和q=1要单独讨论；已知S_n求a_n要分n=1和n≥2再检验能否合并。</w:t>
      </w:r>
    </w:p>
    <w:p>
      <w:pPr>
        <w:pStyle w:val="Heading1"/>
      </w:pPr>
      <w:r>
        <w:t>六、不等式</w:t>
      </w:r>
    </w:p>
    <w:p>
      <w:r>
        <w:t>一元二次不等式先求对应方程根，再看开口方向写解集。基本不等式：a+b≥2√(ab)，a,b&gt;0，当且仅当a=b取等。使用条件一正二定三相等。易错点：忘了验证等号能否取到。</w:t>
      </w:r>
    </w:p>
    <w:p>
      <w:pPr>
        <w:pStyle w:val="Heading1"/>
      </w:pPr>
      <w:r>
        <w:t>七、立体几何</w:t>
      </w:r>
    </w:p>
    <w:p>
      <w:r>
        <w:t>线面平行判定：平面外一条线与平面内一条线平行，则线面平行。线面垂直判定：一条线与平面内两条相交直线都垂直。面面平行、面面垂直判定与性质。空间向量求线面角、二面角。体积公式：柱体V=Sh，锥体V=Sh/3，球V=4πR³/3，球表面积S=4πR²。</w:t>
      </w:r>
    </w:p>
    <w:p>
      <w:pPr>
        <w:pStyle w:val="Heading1"/>
      </w:pPr>
      <w:r>
        <w:t>八、解析几何</w:t>
      </w:r>
    </w:p>
    <w:p>
      <w:r>
        <w:t>直线斜率k=(y2-y1)/(x2-x1)，点斜式y-y0=k(x-x0)，一般式Ax+By+C=0。两直线平行斜率相等，垂直斜率乘积-1。点到直线距离d=|Ax0+By0+C|/√(A²+B²)。圆标准方程(x-a)²+(y-b)²=r²。椭圆x²/a²+y²/b²=1，离心率e=c/a。双曲线x²/a²-y²/b²=1。抛物线y²=2px。直线与圆锥曲线联立，判别式判断交点，韦达定理处理弦长。易错点：设直线方程要考虑斜率不存在的情况。</w:t>
      </w:r>
    </w:p>
    <w:p>
      <w:pPr>
        <w:pStyle w:val="Heading1"/>
      </w:pPr>
      <w:r>
        <w:t>九、概率统计</w:t>
      </w:r>
    </w:p>
    <w:p>
      <w:r>
        <w:t>古典概型P(A)=事件A包含基本事件数/总基本事件数。互斥事件P(A∪B)=P(A)+P(B)。独立事件P(AB)=P(A)P(B)。条件概率P(B|A)=P(AB)/P(A)。期望E(X)=Σx_i p_i，方差D(X)=Σ(x_i-E(X))²p_i。易错点：放回与不放回的区别。</w:t>
      </w:r>
    </w:p>
    <w:p>
      <w:pPr>
        <w:pStyle w:val="Heading1"/>
      </w:pPr>
      <w:r>
        <w:t>使用建议</w:t>
      </w:r>
    </w:p>
    <w:p>
      <w:r>
        <w:t>这份公式表不是让你从头背到尾，而是做题时遇到哪个查哪个，查多了自然记住。建议错题旁边标注对应公式，考前把错题对应的公式再过一遍。</w:t>
      </w:r>
    </w:p>
    <w:p>
      <w:pPr>
        <w:pStyle w:val="Heading1"/>
      </w:pPr>
      <w:r>
        <w:t>十、数列典型例题</w:t>
      </w:r>
    </w:p>
    <w:p>
      <w:r>
        <w:t>例题：已知等差数列a₁=3，公差d=2，求前10项和。解：a₁₀=a₁+9d=3+18=21，S₁₀=10×(3+21)/2=120。</w:t>
      </w:r>
    </w:p>
    <w:p>
      <w:r>
        <w:t>例题：已知等比数列a₁=2，公比q=3，求前5项和。解：S₅=2×(3⁵-1)/(3-1)=2×242/2=242。</w:t>
      </w:r>
    </w:p>
    <w:p>
      <w:pPr>
        <w:pStyle w:val="Heading1"/>
      </w:pPr>
      <w:r>
        <w:t>十一、圆锥曲线易错补充</w:t>
      </w:r>
    </w:p>
    <w:p>
      <w:r>
        <w:t>椭圆标准方程中a&gt;b&gt;0，焦点在长轴上，c²=a²-b²。双曲线中c²=a²+b²，注意和椭圆区分。抛物线y²=2px焦点(p/2,0)，准线x=-p/2。直线与圆锥曲线相交，联立后判别式大于0才有两个交点；涉及弦长用弦长公式√(1+k²)|x1-x2|，结合韦达定理。</w:t>
      </w:r>
    </w:p>
    <w:p>
      <w:pPr>
        <w:pStyle w:val="Heading1"/>
      </w:pPr>
      <w:r>
        <w:t>十二、常用结论速记</w:t>
      </w:r>
    </w:p>
    <w:p>
      <w:r>
        <w:t>奇函数在对称区间上积分为零（对称区间）。互为反函数的两个函数图像关于y=x对称。三次函数图像特征由导数决定。排列组合中先选后排、特殊元素优先、相邻问题捆绑、不相邻问题插空。二项式定理通项T(r+1)=C(n,r)a^(n-r)b^r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